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87D1" w14:textId="5CCD97F2" w:rsidR="00B9347D" w:rsidRPr="00C14FD9" w:rsidRDefault="00AB1ABF" w:rsidP="00AB1ABF">
      <w:pPr>
        <w:spacing w:after="0" w:line="240" w:lineRule="auto"/>
        <w:ind w:left="9072"/>
      </w:pPr>
      <w:r>
        <w:t xml:space="preserve">                </w:t>
      </w:r>
      <w:r w:rsidR="00AF4720">
        <w:t xml:space="preserve"> </w:t>
      </w:r>
      <w:r w:rsidR="00B9347D" w:rsidRPr="00C14FD9">
        <w:t>PATVIRTINTA</w:t>
      </w:r>
    </w:p>
    <w:p w14:paraId="6C712275" w14:textId="564AF9A7" w:rsidR="00B9347D" w:rsidRPr="00C14FD9" w:rsidRDefault="00B9347D" w:rsidP="002C1DB8">
      <w:pPr>
        <w:spacing w:after="0" w:line="240" w:lineRule="auto"/>
        <w:ind w:left="3888"/>
      </w:pPr>
      <w:r w:rsidRPr="00C14FD9">
        <w:tab/>
      </w:r>
      <w:r w:rsidRPr="00C14FD9">
        <w:tab/>
        <w:t xml:space="preserve">       </w:t>
      </w:r>
      <w:r w:rsidRPr="00C14FD9">
        <w:tab/>
      </w:r>
      <w:r w:rsidRPr="00C14FD9">
        <w:tab/>
      </w:r>
      <w:r w:rsidRPr="00C14FD9">
        <w:tab/>
      </w:r>
      <w:r w:rsidR="00AB1ABF">
        <w:t xml:space="preserve">                </w:t>
      </w:r>
      <w:r w:rsidR="00AF4720">
        <w:t xml:space="preserve"> </w:t>
      </w:r>
      <w:r w:rsidRPr="00C14FD9">
        <w:t xml:space="preserve">Vilniaus technologijų mokymo </w:t>
      </w:r>
    </w:p>
    <w:p w14:paraId="4B43D1EC" w14:textId="6B103726" w:rsidR="00B9347D" w:rsidRPr="00C14FD9" w:rsidRDefault="00B9347D" w:rsidP="002C1DB8">
      <w:pPr>
        <w:spacing w:after="0" w:line="240" w:lineRule="auto"/>
        <w:ind w:left="3888" w:firstLine="1296"/>
      </w:pPr>
      <w:r w:rsidRPr="00C14FD9">
        <w:t xml:space="preserve">        </w:t>
      </w:r>
      <w:r w:rsidRPr="00C14FD9">
        <w:tab/>
      </w:r>
      <w:r w:rsidRPr="00C14FD9">
        <w:tab/>
      </w:r>
      <w:r w:rsidRPr="00C14FD9">
        <w:tab/>
      </w:r>
      <w:r w:rsidR="00AB1ABF">
        <w:t xml:space="preserve">                 </w:t>
      </w:r>
      <w:r w:rsidRPr="00C14FD9">
        <w:t>centro direktoriaus</w:t>
      </w:r>
    </w:p>
    <w:p w14:paraId="03D92879" w14:textId="1888710D" w:rsidR="00B9347D" w:rsidRPr="00C14FD9" w:rsidRDefault="00B9347D" w:rsidP="002C1DB8">
      <w:pPr>
        <w:spacing w:after="0" w:line="240" w:lineRule="auto"/>
        <w:ind w:left="5184"/>
      </w:pPr>
      <w:r w:rsidRPr="00C14FD9">
        <w:t xml:space="preserve">        </w:t>
      </w:r>
      <w:r w:rsidRPr="00C14FD9">
        <w:tab/>
      </w:r>
      <w:r w:rsidRPr="00C14FD9">
        <w:tab/>
      </w:r>
      <w:r w:rsidRPr="00C14FD9">
        <w:tab/>
      </w:r>
      <w:r w:rsidR="00AB1ABF">
        <w:t xml:space="preserve">                 </w:t>
      </w:r>
      <w:r w:rsidRPr="00C14FD9">
        <w:t>202</w:t>
      </w:r>
      <w:r w:rsidR="00C058E5">
        <w:t>2</w:t>
      </w:r>
      <w:r w:rsidRPr="00C14FD9">
        <w:t xml:space="preserve"> m.</w:t>
      </w:r>
      <w:r w:rsidR="00AB1ABF">
        <w:t xml:space="preserve"> sausio 18 </w:t>
      </w:r>
      <w:r w:rsidR="004C4E6E">
        <w:t>d.</w:t>
      </w:r>
      <w:r w:rsidRPr="00C14FD9">
        <w:t xml:space="preserve"> įsakymu Nr. V1-</w:t>
      </w:r>
      <w:r w:rsidR="00AB1ABF">
        <w:t>21</w:t>
      </w:r>
    </w:p>
    <w:p w14:paraId="3CF2665A" w14:textId="77777777" w:rsidR="00B9347D" w:rsidRPr="00C14FD9" w:rsidRDefault="00B9347D" w:rsidP="002C1DB8">
      <w:pPr>
        <w:spacing w:after="0" w:line="240" w:lineRule="auto"/>
      </w:pPr>
    </w:p>
    <w:p w14:paraId="3A4D4D9B" w14:textId="77777777" w:rsidR="00B9347D" w:rsidRPr="00C14FD9" w:rsidRDefault="00B9347D" w:rsidP="002C1DB8">
      <w:pPr>
        <w:spacing w:after="0" w:line="240" w:lineRule="auto"/>
        <w:jc w:val="center"/>
        <w:rPr>
          <w:b/>
          <w:bCs/>
        </w:rPr>
      </w:pPr>
      <w:bookmarkStart w:id="0" w:name="_Hlk93325970"/>
      <w:r w:rsidRPr="00C14FD9">
        <w:rPr>
          <w:b/>
          <w:bCs/>
        </w:rPr>
        <w:t xml:space="preserve">VILNIAUS TECHNOLOGIJŲ MOKYMO CENTRO </w:t>
      </w:r>
    </w:p>
    <w:p w14:paraId="5173A51C" w14:textId="77777777" w:rsidR="002C1DB8" w:rsidRDefault="00B9347D" w:rsidP="002C1DB8">
      <w:pPr>
        <w:spacing w:after="0" w:line="240" w:lineRule="auto"/>
        <w:jc w:val="center"/>
        <w:rPr>
          <w:b/>
          <w:bCs/>
        </w:rPr>
      </w:pPr>
      <w:r w:rsidRPr="00C14FD9">
        <w:rPr>
          <w:b/>
          <w:bCs/>
        </w:rPr>
        <w:t>2021</w:t>
      </w:r>
      <w:r w:rsidR="004C4E6E">
        <w:rPr>
          <w:b/>
          <w:bCs/>
        </w:rPr>
        <w:t>–</w:t>
      </w:r>
      <w:r w:rsidRPr="00C14FD9">
        <w:rPr>
          <w:b/>
          <w:bCs/>
        </w:rPr>
        <w:t>2023 METŲ KORUPCIJOS PREVENCIJOS</w:t>
      </w:r>
      <w:r>
        <w:rPr>
          <w:b/>
          <w:bCs/>
        </w:rPr>
        <w:t xml:space="preserve"> </w:t>
      </w:r>
      <w:r w:rsidRPr="00C14FD9">
        <w:rPr>
          <w:b/>
          <w:bCs/>
        </w:rPr>
        <w:t>VEIKSMŲ</w:t>
      </w:r>
      <w:r w:rsidR="004C4E6E">
        <w:rPr>
          <w:b/>
          <w:bCs/>
        </w:rPr>
        <w:t xml:space="preserve"> </w:t>
      </w:r>
      <w:r w:rsidR="002F4E39">
        <w:rPr>
          <w:b/>
          <w:bCs/>
        </w:rPr>
        <w:t>/</w:t>
      </w:r>
      <w:r w:rsidR="004C4E6E">
        <w:rPr>
          <w:b/>
          <w:bCs/>
        </w:rPr>
        <w:t xml:space="preserve"> </w:t>
      </w:r>
      <w:r w:rsidR="001E500F">
        <w:rPr>
          <w:b/>
          <w:bCs/>
        </w:rPr>
        <w:t>PRIEMONIŲ</w:t>
      </w:r>
      <w:r w:rsidRPr="00C14FD9">
        <w:rPr>
          <w:b/>
          <w:bCs/>
        </w:rPr>
        <w:t xml:space="preserve">  PLAN</w:t>
      </w:r>
      <w:r w:rsidR="002F4E39">
        <w:rPr>
          <w:b/>
          <w:bCs/>
        </w:rPr>
        <w:t>O ĮGYVENDINI</w:t>
      </w:r>
      <w:r w:rsidR="002C1DB8">
        <w:rPr>
          <w:b/>
          <w:bCs/>
        </w:rPr>
        <w:t>MO</w:t>
      </w:r>
    </w:p>
    <w:p w14:paraId="42A71504" w14:textId="53251A6D" w:rsidR="00B9347D" w:rsidRPr="00C14FD9" w:rsidRDefault="002F4E39" w:rsidP="002C1DB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2021 METAIS</w:t>
      </w:r>
      <w:r w:rsidR="00B9347D" w:rsidRPr="00C14FD9">
        <w:rPr>
          <w:b/>
          <w:bCs/>
        </w:rPr>
        <w:t xml:space="preserve"> </w:t>
      </w:r>
      <w:r w:rsidR="002C1DB8">
        <w:rPr>
          <w:b/>
          <w:bCs/>
        </w:rPr>
        <w:t>ATASKAITA</w:t>
      </w:r>
    </w:p>
    <w:bookmarkEnd w:id="0"/>
    <w:p w14:paraId="1EDE0EE6" w14:textId="77777777" w:rsidR="00B9347D" w:rsidRPr="00C14FD9" w:rsidRDefault="00B9347D" w:rsidP="002C1DB8">
      <w:pPr>
        <w:spacing w:after="0" w:line="240" w:lineRule="auto"/>
        <w:jc w:val="center"/>
        <w:rPr>
          <w:b/>
          <w:bCs/>
        </w:rPr>
      </w:pPr>
    </w:p>
    <w:tbl>
      <w:tblPr>
        <w:tblStyle w:val="Lentelstinklelis"/>
        <w:tblW w:w="14935" w:type="dxa"/>
        <w:tblLook w:val="04A0" w:firstRow="1" w:lastRow="0" w:firstColumn="1" w:lastColumn="0" w:noHBand="0" w:noVBand="1"/>
      </w:tblPr>
      <w:tblGrid>
        <w:gridCol w:w="870"/>
        <w:gridCol w:w="3715"/>
        <w:gridCol w:w="2700"/>
        <w:gridCol w:w="1710"/>
        <w:gridCol w:w="5940"/>
      </w:tblGrid>
      <w:tr w:rsidR="005B1297" w:rsidRPr="00C14FD9" w14:paraId="76825A18" w14:textId="77777777" w:rsidTr="002C1DB8">
        <w:tc>
          <w:tcPr>
            <w:tcW w:w="870" w:type="dxa"/>
          </w:tcPr>
          <w:p w14:paraId="47EE5C3B" w14:textId="77777777" w:rsidR="005B1297" w:rsidRPr="00C14FD9" w:rsidRDefault="005B1297" w:rsidP="002C1DB8">
            <w:pPr>
              <w:spacing w:after="0" w:line="240" w:lineRule="auto"/>
            </w:pPr>
            <w:r w:rsidRPr="00C14FD9">
              <w:t>Eil.</w:t>
            </w:r>
          </w:p>
          <w:p w14:paraId="1E5512A3" w14:textId="77777777" w:rsidR="005B1297" w:rsidRPr="00C14FD9" w:rsidRDefault="005B1297" w:rsidP="002C1DB8">
            <w:pPr>
              <w:spacing w:after="0" w:line="240" w:lineRule="auto"/>
            </w:pPr>
            <w:r w:rsidRPr="00C14FD9">
              <w:t>Nr.</w:t>
            </w:r>
          </w:p>
        </w:tc>
        <w:tc>
          <w:tcPr>
            <w:tcW w:w="3715" w:type="dxa"/>
          </w:tcPr>
          <w:p w14:paraId="40B8AA77" w14:textId="77777777" w:rsidR="005B1297" w:rsidRPr="00C14FD9" w:rsidRDefault="001E500F" w:rsidP="002C1DB8">
            <w:pPr>
              <w:spacing w:after="0" w:line="240" w:lineRule="auto"/>
            </w:pPr>
            <w:r>
              <w:t>Veiksmai</w:t>
            </w:r>
            <w:r w:rsidR="004C4E6E">
              <w:t xml:space="preserve"> </w:t>
            </w:r>
            <w:r>
              <w:t>/</w:t>
            </w:r>
            <w:r w:rsidR="004C4E6E">
              <w:t xml:space="preserve"> </w:t>
            </w:r>
            <w:r>
              <w:t>Priemonės</w:t>
            </w:r>
          </w:p>
        </w:tc>
        <w:tc>
          <w:tcPr>
            <w:tcW w:w="2700" w:type="dxa"/>
          </w:tcPr>
          <w:p w14:paraId="07707A5D" w14:textId="77777777" w:rsidR="005B1297" w:rsidRPr="00C14FD9" w:rsidRDefault="005B1297" w:rsidP="002C1DB8">
            <w:pPr>
              <w:spacing w:after="0" w:line="240" w:lineRule="auto"/>
            </w:pPr>
            <w:r>
              <w:t>Vykdytojai</w:t>
            </w:r>
          </w:p>
        </w:tc>
        <w:tc>
          <w:tcPr>
            <w:tcW w:w="1710" w:type="dxa"/>
          </w:tcPr>
          <w:p w14:paraId="0113012E" w14:textId="77777777" w:rsidR="005B1297" w:rsidRPr="00C14FD9" w:rsidRDefault="005B1297" w:rsidP="002C1DB8">
            <w:pPr>
              <w:spacing w:after="0" w:line="240" w:lineRule="auto"/>
            </w:pPr>
            <w:r w:rsidRPr="00C14FD9">
              <w:t>Vykdymo data</w:t>
            </w:r>
          </w:p>
        </w:tc>
        <w:tc>
          <w:tcPr>
            <w:tcW w:w="5940" w:type="dxa"/>
          </w:tcPr>
          <w:p w14:paraId="5120E873" w14:textId="77777777" w:rsidR="005B1297" w:rsidRPr="00C14FD9" w:rsidRDefault="005B1297" w:rsidP="002C1DB8">
            <w:pPr>
              <w:spacing w:after="0" w:line="240" w:lineRule="auto"/>
            </w:pPr>
            <w:r w:rsidRPr="00C14FD9">
              <w:t>Laukiami rezultatai</w:t>
            </w:r>
            <w:r>
              <w:t xml:space="preserve">, </w:t>
            </w:r>
            <w:r w:rsidR="004C4E6E">
              <w:t>(</w:t>
            </w:r>
            <w:r>
              <w:t>ne</w:t>
            </w:r>
            <w:r w:rsidR="004C4E6E">
              <w:t>)</w:t>
            </w:r>
            <w:r>
              <w:t>įvykdymas</w:t>
            </w:r>
          </w:p>
        </w:tc>
      </w:tr>
      <w:tr w:rsidR="005B1297" w:rsidRPr="00C14FD9" w14:paraId="1818F87B" w14:textId="77777777" w:rsidTr="002C1DB8">
        <w:tc>
          <w:tcPr>
            <w:tcW w:w="870" w:type="dxa"/>
          </w:tcPr>
          <w:p w14:paraId="01C7399E" w14:textId="77777777" w:rsidR="005B1297" w:rsidRPr="00C14FD9" w:rsidRDefault="005B1297" w:rsidP="002C1DB8">
            <w:pPr>
              <w:spacing w:after="0" w:line="240" w:lineRule="auto"/>
            </w:pPr>
            <w:r w:rsidRPr="00C14FD9">
              <w:t xml:space="preserve">1.  </w:t>
            </w:r>
          </w:p>
        </w:tc>
        <w:tc>
          <w:tcPr>
            <w:tcW w:w="3715" w:type="dxa"/>
          </w:tcPr>
          <w:p w14:paraId="52FA0F48" w14:textId="77777777" w:rsidR="005B1297" w:rsidRPr="00C14FD9" w:rsidRDefault="005B1297" w:rsidP="002C1DB8">
            <w:pPr>
              <w:spacing w:after="0" w:line="240" w:lineRule="auto"/>
            </w:pPr>
            <w:r w:rsidRPr="00C14FD9">
              <w:t>Parengti ir Vilniaus technologijų mokymo centro (toliau – VTMC) internetinėje svetainėje skelbti Korupcijos prevencijos tvarkos aprašą ir</w:t>
            </w:r>
            <w:r w:rsidR="004C4E6E">
              <w:t xml:space="preserve"> </w:t>
            </w:r>
            <w:r w:rsidRPr="00C14FD9">
              <w:t>/</w:t>
            </w:r>
            <w:r w:rsidR="004C4E6E">
              <w:t xml:space="preserve"> </w:t>
            </w:r>
            <w:r w:rsidRPr="00C14FD9">
              <w:t>arba VTMC 2021</w:t>
            </w:r>
            <w:r w:rsidR="004C4E6E">
              <w:t>–</w:t>
            </w:r>
            <w:r w:rsidRPr="00C14FD9">
              <w:t>2023 metų korupcijos prevencijos veiksmų (priemonių) planą</w:t>
            </w:r>
          </w:p>
        </w:tc>
        <w:tc>
          <w:tcPr>
            <w:tcW w:w="2700" w:type="dxa"/>
          </w:tcPr>
          <w:p w14:paraId="5E290F6E" w14:textId="77777777" w:rsidR="006D4E3F" w:rsidRDefault="005B1297" w:rsidP="002C1DB8">
            <w:pPr>
              <w:spacing w:after="0" w:line="240" w:lineRule="auto"/>
            </w:pPr>
            <w:r w:rsidRPr="00C14FD9">
              <w:t xml:space="preserve">Atsakingas </w:t>
            </w:r>
            <w:r w:rsidR="00DA2995">
              <w:t xml:space="preserve">darbuotojas </w:t>
            </w:r>
            <w:r w:rsidRPr="00C14FD9">
              <w:t>už korupcij</w:t>
            </w:r>
            <w:r>
              <w:t>ai atsparios aplinkos kūrimą</w:t>
            </w:r>
            <w:r w:rsidR="006D4E3F">
              <w:t xml:space="preserve">, </w:t>
            </w:r>
            <w:r w:rsidRPr="00C14FD9">
              <w:t xml:space="preserve">  </w:t>
            </w:r>
          </w:p>
          <w:p w14:paraId="6841CA5F" w14:textId="77777777" w:rsidR="005B1297" w:rsidRPr="00C14FD9" w:rsidRDefault="005B1297" w:rsidP="002C1DB8">
            <w:pPr>
              <w:spacing w:after="0" w:line="240" w:lineRule="auto"/>
            </w:pPr>
            <w:r w:rsidRPr="00C14FD9">
              <w:t>Plėtros skyriaus vedėja</w:t>
            </w:r>
            <w:r>
              <w:t>s</w:t>
            </w:r>
            <w:r w:rsidR="006D4E3F">
              <w:t>,</w:t>
            </w:r>
            <w:r>
              <w:t xml:space="preserve"> </w:t>
            </w:r>
            <w:r w:rsidRPr="00C14FD9">
              <w:t>Direktorius</w:t>
            </w:r>
          </w:p>
        </w:tc>
        <w:tc>
          <w:tcPr>
            <w:tcW w:w="1710" w:type="dxa"/>
          </w:tcPr>
          <w:p w14:paraId="3EFD8F6E" w14:textId="77777777" w:rsidR="005B1297" w:rsidRPr="00C14FD9" w:rsidRDefault="005B1297" w:rsidP="002C1DB8">
            <w:pPr>
              <w:spacing w:after="0" w:line="240" w:lineRule="auto"/>
            </w:pPr>
            <w:r w:rsidRPr="00C14FD9">
              <w:t xml:space="preserve">2021 m. </w:t>
            </w:r>
            <w:r>
              <w:t>II ketv.</w:t>
            </w:r>
          </w:p>
          <w:p w14:paraId="20743E89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5940" w:type="dxa"/>
          </w:tcPr>
          <w:p w14:paraId="268FE3DD" w14:textId="77777777" w:rsidR="0058687A" w:rsidRDefault="005B1297" w:rsidP="002C1DB8">
            <w:pPr>
              <w:spacing w:after="0" w:line="240" w:lineRule="auto"/>
            </w:pPr>
            <w:r w:rsidRPr="00C14FD9">
              <w:t>Paskelbtas Aprašas VTMC interneto svetainėje</w:t>
            </w:r>
            <w:r w:rsidR="004C4E6E">
              <w:t xml:space="preserve"> 2021-05-31 įsakymas Nr.</w:t>
            </w:r>
            <w:r w:rsidR="00DA2995">
              <w:t xml:space="preserve"> </w:t>
            </w:r>
            <w:r w:rsidR="004C4E6E">
              <w:t>V1-</w:t>
            </w:r>
            <w:r w:rsidR="0058687A">
              <w:t xml:space="preserve">184; </w:t>
            </w:r>
          </w:p>
          <w:p w14:paraId="792563CF" w14:textId="77777777" w:rsidR="00A40C18" w:rsidRDefault="005B1297" w:rsidP="002C1DB8">
            <w:pPr>
              <w:spacing w:after="0" w:line="240" w:lineRule="auto"/>
            </w:pPr>
            <w:r w:rsidRPr="00C14FD9">
              <w:t xml:space="preserve">Korupcijos prevencijos </w:t>
            </w:r>
            <w:r w:rsidR="0058687A">
              <w:t>veiksmų</w:t>
            </w:r>
            <w:r w:rsidR="004C4E6E">
              <w:t xml:space="preserve"> </w:t>
            </w:r>
            <w:r w:rsidR="0058687A">
              <w:t>/</w:t>
            </w:r>
            <w:r w:rsidR="004C4E6E">
              <w:t xml:space="preserve"> </w:t>
            </w:r>
            <w:r w:rsidRPr="00C14FD9">
              <w:t>priemonių planas</w:t>
            </w:r>
            <w:r w:rsidR="00A40C18">
              <w:t xml:space="preserve"> 2021-05-31 įsakymas Nr. V1-185;</w:t>
            </w:r>
            <w:r w:rsidR="0050280E">
              <w:t xml:space="preserve"> </w:t>
            </w:r>
          </w:p>
          <w:p w14:paraId="2A72E3D4" w14:textId="77777777" w:rsidR="005B1297" w:rsidRDefault="0050280E" w:rsidP="002C1DB8">
            <w:pPr>
              <w:spacing w:after="0" w:line="240" w:lineRule="auto"/>
            </w:pPr>
            <w:r>
              <w:t>S</w:t>
            </w:r>
            <w:r w:rsidR="005B1297">
              <w:t>upažindinti</w:t>
            </w:r>
            <w:r w:rsidR="005B1297" w:rsidRPr="00C14FD9">
              <w:t xml:space="preserve"> VTMC darbuotojai</w:t>
            </w:r>
          </w:p>
          <w:p w14:paraId="149AF796" w14:textId="77777777" w:rsidR="006D4E3F" w:rsidRPr="006D4E3F" w:rsidRDefault="006D4E3F" w:rsidP="002C1DB8">
            <w:pPr>
              <w:spacing w:after="0" w:line="240" w:lineRule="auto"/>
              <w:rPr>
                <w:b/>
                <w:bCs/>
              </w:rPr>
            </w:pPr>
            <w:r w:rsidRPr="006D4E3F">
              <w:rPr>
                <w:b/>
                <w:bCs/>
              </w:rPr>
              <w:t>Įvykdyta</w:t>
            </w:r>
          </w:p>
        </w:tc>
      </w:tr>
      <w:tr w:rsidR="005B1297" w:rsidRPr="00C14FD9" w14:paraId="387658B8" w14:textId="77777777" w:rsidTr="002C1DB8">
        <w:tc>
          <w:tcPr>
            <w:tcW w:w="870" w:type="dxa"/>
            <w:vMerge w:val="restart"/>
          </w:tcPr>
          <w:p w14:paraId="11014900" w14:textId="77777777" w:rsidR="005B1297" w:rsidRPr="00C14FD9" w:rsidRDefault="005B1297" w:rsidP="002C1DB8">
            <w:pPr>
              <w:spacing w:after="0" w:line="240" w:lineRule="auto"/>
            </w:pPr>
            <w:r w:rsidRPr="00C14FD9">
              <w:t>2.</w:t>
            </w:r>
          </w:p>
          <w:p w14:paraId="795A2EF5" w14:textId="77777777" w:rsidR="005B1297" w:rsidRPr="00C14FD9" w:rsidRDefault="005B1297" w:rsidP="002C1DB8">
            <w:pPr>
              <w:spacing w:after="0" w:line="240" w:lineRule="auto"/>
            </w:pPr>
          </w:p>
          <w:p w14:paraId="13C8626B" w14:textId="77777777" w:rsidR="005B1297" w:rsidRPr="00C14FD9" w:rsidRDefault="005B1297" w:rsidP="002C1DB8">
            <w:pPr>
              <w:spacing w:after="0" w:line="240" w:lineRule="auto"/>
            </w:pPr>
          </w:p>
          <w:p w14:paraId="09746EA1" w14:textId="77777777" w:rsidR="005B1297" w:rsidRPr="00C14FD9" w:rsidRDefault="005B1297" w:rsidP="002C1DB8">
            <w:pPr>
              <w:spacing w:after="0" w:line="240" w:lineRule="auto"/>
            </w:pPr>
          </w:p>
          <w:p w14:paraId="52C4BC1A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3715" w:type="dxa"/>
            <w:vMerge w:val="restart"/>
          </w:tcPr>
          <w:p w14:paraId="60711253" w14:textId="77777777" w:rsidR="005B1297" w:rsidRPr="00C14FD9" w:rsidRDefault="005B1297" w:rsidP="002C1DB8">
            <w:pPr>
              <w:spacing w:after="0" w:line="240" w:lineRule="auto"/>
            </w:pPr>
            <w:r w:rsidRPr="00C14FD9">
              <w:t>Nustatyti ir įvertinti VTMC veiklos sritis, kuriose egzistuoja didelė korupcijos pasireiškimo tikimybė</w:t>
            </w:r>
          </w:p>
          <w:p w14:paraId="6CD8F508" w14:textId="77777777" w:rsidR="005B1297" w:rsidRPr="00C14FD9" w:rsidRDefault="005B1297" w:rsidP="002C1DB8">
            <w:pPr>
              <w:spacing w:after="0" w:line="240" w:lineRule="auto"/>
            </w:pPr>
          </w:p>
          <w:p w14:paraId="5A3D2FE9" w14:textId="77777777" w:rsidR="005B1297" w:rsidRPr="00C14FD9" w:rsidRDefault="005B1297" w:rsidP="002C1DB8">
            <w:pPr>
              <w:spacing w:after="0" w:line="240" w:lineRule="auto"/>
            </w:pPr>
          </w:p>
          <w:p w14:paraId="7863EF28" w14:textId="77777777" w:rsidR="005B1297" w:rsidRPr="00C14FD9" w:rsidRDefault="005B1297" w:rsidP="002C1DB8">
            <w:pPr>
              <w:spacing w:after="0" w:line="240" w:lineRule="auto"/>
            </w:pPr>
          </w:p>
          <w:p w14:paraId="2CDAD8DA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2700" w:type="dxa"/>
          </w:tcPr>
          <w:p w14:paraId="62BDFED5" w14:textId="77777777" w:rsidR="005B1297" w:rsidRDefault="005B1297" w:rsidP="002C1DB8">
            <w:pPr>
              <w:spacing w:after="0" w:line="240" w:lineRule="auto"/>
            </w:pPr>
            <w:r w:rsidRPr="00007EC9">
              <w:t>Atsakingas</w:t>
            </w:r>
            <w:r w:rsidR="00DA2995">
              <w:t xml:space="preserve"> darbuotojas</w:t>
            </w:r>
            <w:r w:rsidRPr="00007EC9">
              <w:t xml:space="preserve"> už korupcij</w:t>
            </w:r>
            <w:r w:rsidR="006D4E3F">
              <w:t>ai atsparios aplinkos kūrim</w:t>
            </w:r>
            <w:r w:rsidR="00DA2995">
              <w:t>o</w:t>
            </w:r>
            <w:r w:rsidRPr="00007EC9">
              <w:t xml:space="preserve"> prevenciją</w:t>
            </w:r>
            <w:r w:rsidRPr="00C14FD9">
              <w:t xml:space="preserve">  </w:t>
            </w:r>
            <w:r>
              <w:t xml:space="preserve"> </w:t>
            </w:r>
            <w:r w:rsidRPr="00C14FD9">
              <w:t xml:space="preserve">                Skyrių vedėjai</w:t>
            </w:r>
          </w:p>
          <w:p w14:paraId="2DE610D7" w14:textId="77777777" w:rsidR="005B1297" w:rsidRDefault="00DA2995" w:rsidP="002C1DB8">
            <w:pPr>
              <w:spacing w:after="0" w:line="240" w:lineRule="auto"/>
            </w:pPr>
            <w:r>
              <w:t>Darbuotojai</w:t>
            </w:r>
            <w:r w:rsidR="005B1297" w:rsidRPr="00C14FD9">
              <w:t xml:space="preserve">   </w:t>
            </w:r>
          </w:p>
          <w:p w14:paraId="6E20CB50" w14:textId="77777777" w:rsidR="005B1297" w:rsidRDefault="005B1297" w:rsidP="002C1DB8">
            <w:pPr>
              <w:spacing w:after="0" w:line="240" w:lineRule="auto"/>
            </w:pPr>
            <w:r w:rsidRPr="00C14FD9">
              <w:t>Direktoriaus pavaduotoja</w:t>
            </w:r>
            <w:r>
              <w:t>s ugdymui</w:t>
            </w:r>
          </w:p>
          <w:p w14:paraId="7B24B9A4" w14:textId="77777777" w:rsidR="005B1297" w:rsidRDefault="005B1297" w:rsidP="002C1DB8">
            <w:pPr>
              <w:spacing w:after="0" w:line="240" w:lineRule="auto"/>
            </w:pPr>
            <w:r>
              <w:t xml:space="preserve">Direktoriaus pavaduotojas infrastruktūrai </w:t>
            </w:r>
            <w:r w:rsidRPr="00C14FD9">
              <w:t xml:space="preserve"> </w:t>
            </w:r>
          </w:p>
          <w:p w14:paraId="4AF2B2E7" w14:textId="77777777" w:rsidR="005B1297" w:rsidRPr="00C14FD9" w:rsidRDefault="005B1297" w:rsidP="002C1DB8">
            <w:pPr>
              <w:spacing w:after="0" w:line="240" w:lineRule="auto"/>
            </w:pPr>
            <w:r w:rsidRPr="00C14FD9">
              <w:t>Direktorius</w:t>
            </w:r>
          </w:p>
        </w:tc>
        <w:tc>
          <w:tcPr>
            <w:tcW w:w="1710" w:type="dxa"/>
          </w:tcPr>
          <w:p w14:paraId="5BC6182A" w14:textId="77777777" w:rsidR="005B1297" w:rsidRPr="00C14FD9" w:rsidRDefault="005B1297" w:rsidP="002C1DB8">
            <w:pPr>
              <w:spacing w:after="0" w:line="240" w:lineRule="auto"/>
            </w:pPr>
            <w:r w:rsidRPr="00C14FD9">
              <w:t xml:space="preserve">Kasmet </w:t>
            </w:r>
          </w:p>
        </w:tc>
        <w:tc>
          <w:tcPr>
            <w:tcW w:w="5940" w:type="dxa"/>
          </w:tcPr>
          <w:p w14:paraId="5999F1B3" w14:textId="77777777" w:rsidR="001A112F" w:rsidRDefault="005B1297" w:rsidP="002C1DB8">
            <w:pPr>
              <w:spacing w:after="0" w:line="240" w:lineRule="auto"/>
            </w:pPr>
            <w:r w:rsidRPr="00C14FD9">
              <w:t xml:space="preserve">Antikorupciniu požiūriu nuolat stebima, vertinama vykdoma VTMC veikla bei kaupiama ir sisteminama informacija apie galimus korupcijos rizikos veiksnius. </w:t>
            </w:r>
          </w:p>
          <w:p w14:paraId="01DA5632" w14:textId="77777777" w:rsidR="005B1297" w:rsidRDefault="001A112F" w:rsidP="002C1DB8">
            <w:pPr>
              <w:spacing w:after="0" w:line="240" w:lineRule="auto"/>
            </w:pPr>
            <w:r>
              <w:t>Pasirinkta vertinti veiklos sritis pagal ŠMSM korupcijos prevencijos progra</w:t>
            </w:r>
            <w:r w:rsidR="00DA2995">
              <w:t>mą,</w:t>
            </w:r>
            <w:r>
              <w:t xml:space="preserve"> </w:t>
            </w:r>
            <w:r w:rsidR="00837204">
              <w:t>atlikta antikorupcinė analizė ir vertinimas mažos vertės viešųjų pirkimų srityje</w:t>
            </w:r>
          </w:p>
          <w:p w14:paraId="30295A70" w14:textId="77777777" w:rsidR="006D4E3F" w:rsidRPr="00C14FD9" w:rsidRDefault="00D216C9" w:rsidP="002C1DB8">
            <w:pPr>
              <w:spacing w:after="0" w:line="240" w:lineRule="auto"/>
            </w:pPr>
            <w:r w:rsidRPr="008B132A">
              <w:t>2021.06.22 pateiktos VP statistinės lentelės ŠMSM</w:t>
            </w:r>
          </w:p>
          <w:p w14:paraId="3D7F3CDA" w14:textId="77777777" w:rsidR="005B1297" w:rsidRDefault="00837204" w:rsidP="002C1DB8">
            <w:pPr>
              <w:spacing w:after="0" w:line="240" w:lineRule="auto"/>
            </w:pPr>
            <w:r>
              <w:t>Motyvuota išvada dėl korupcijos pasireiškimo tikimybės mažos vertės viešųjų pirkimų srityje pateikta ŠMSM</w:t>
            </w:r>
            <w:r w:rsidR="0058687A">
              <w:t xml:space="preserve"> 2021 m. rugsėjo 30</w:t>
            </w:r>
            <w:r w:rsidR="00C27790">
              <w:t xml:space="preserve"> </w:t>
            </w:r>
            <w:r w:rsidR="0058687A">
              <w:t xml:space="preserve">d. ir </w:t>
            </w:r>
            <w:r>
              <w:t xml:space="preserve">patalpinta </w:t>
            </w:r>
            <w:hyperlink r:id="rId5" w:history="1">
              <w:r w:rsidR="00DA2995" w:rsidRPr="00EC2ADD">
                <w:rPr>
                  <w:rStyle w:val="Hipersaitas"/>
                </w:rPr>
                <w:t>www.vtmc.lt</w:t>
              </w:r>
            </w:hyperlink>
            <w:r w:rsidR="0058687A">
              <w:t xml:space="preserve"> skiltyje „Korupcijos prevencija“ </w:t>
            </w:r>
          </w:p>
          <w:p w14:paraId="554E5095" w14:textId="77777777" w:rsidR="008B132A" w:rsidRPr="008B132A" w:rsidRDefault="008B132A" w:rsidP="002C1DB8">
            <w:pPr>
              <w:spacing w:after="0" w:line="240" w:lineRule="auto"/>
              <w:rPr>
                <w:b/>
                <w:bCs/>
              </w:rPr>
            </w:pPr>
            <w:r w:rsidRPr="008B132A">
              <w:rPr>
                <w:b/>
                <w:bCs/>
              </w:rPr>
              <w:t>Įvykdyta</w:t>
            </w:r>
          </w:p>
        </w:tc>
      </w:tr>
      <w:tr w:rsidR="005B1297" w:rsidRPr="00C14FD9" w14:paraId="599EF04C" w14:textId="77777777" w:rsidTr="002C1DB8">
        <w:tc>
          <w:tcPr>
            <w:tcW w:w="870" w:type="dxa"/>
            <w:vMerge/>
          </w:tcPr>
          <w:p w14:paraId="2F365699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3715" w:type="dxa"/>
            <w:vMerge/>
          </w:tcPr>
          <w:p w14:paraId="52A4F78F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2700" w:type="dxa"/>
          </w:tcPr>
          <w:p w14:paraId="1DBA09D5" w14:textId="77777777" w:rsidR="005B1297" w:rsidRPr="00007EC9" w:rsidRDefault="005B1297" w:rsidP="002C1DB8">
            <w:pPr>
              <w:spacing w:after="0" w:line="240" w:lineRule="auto"/>
            </w:pPr>
            <w:r w:rsidRPr="00007EC9">
              <w:t xml:space="preserve">Atsakingas </w:t>
            </w:r>
            <w:r w:rsidR="00DA2995">
              <w:t xml:space="preserve">darbuotojas </w:t>
            </w:r>
            <w:r w:rsidRPr="00007EC9">
              <w:t>už korupcij</w:t>
            </w:r>
            <w:r w:rsidR="006D4E3F">
              <w:t>ai atsparios aplinkos kūrimą</w:t>
            </w:r>
            <w:r w:rsidRPr="00007EC9">
              <w:t xml:space="preserve"> </w:t>
            </w:r>
          </w:p>
        </w:tc>
        <w:tc>
          <w:tcPr>
            <w:tcW w:w="1710" w:type="dxa"/>
          </w:tcPr>
          <w:p w14:paraId="051804E7" w14:textId="77777777" w:rsidR="005B1297" w:rsidRPr="00007EC9" w:rsidRDefault="005B1297" w:rsidP="002C1DB8">
            <w:pPr>
              <w:spacing w:after="0" w:line="240" w:lineRule="auto"/>
            </w:pPr>
            <w:r w:rsidRPr="00007EC9">
              <w:t>Ne vėliau kaip po metų</w:t>
            </w:r>
          </w:p>
        </w:tc>
        <w:tc>
          <w:tcPr>
            <w:tcW w:w="5940" w:type="dxa"/>
          </w:tcPr>
          <w:p w14:paraId="0580C134" w14:textId="77777777" w:rsidR="005B1297" w:rsidRDefault="005B1297" w:rsidP="002C1DB8">
            <w:pPr>
              <w:spacing w:after="0" w:line="240" w:lineRule="auto"/>
            </w:pPr>
            <w:r w:rsidRPr="00007EC9">
              <w:t>Ne vėliau kaip po metų nuo ŠMSM nurodytų sprendimų priėmimo, VTMC interneto svetainėje ,,Korupcijos prevencija“ skelbia, kokie veiksmai buvo atlikti ir kokie rezultatai pasiekti mažinant korupcijos riziką</w:t>
            </w:r>
          </w:p>
          <w:p w14:paraId="37808C9B" w14:textId="77777777" w:rsidR="006D4E3F" w:rsidRPr="006D4E3F" w:rsidRDefault="006D4E3F" w:rsidP="002C1DB8">
            <w:pPr>
              <w:spacing w:after="0" w:line="240" w:lineRule="auto"/>
              <w:rPr>
                <w:b/>
                <w:bCs/>
              </w:rPr>
            </w:pPr>
            <w:r w:rsidRPr="006D4E3F">
              <w:rPr>
                <w:b/>
                <w:bCs/>
              </w:rPr>
              <w:lastRenderedPageBreak/>
              <w:t>Vykdoma</w:t>
            </w:r>
          </w:p>
        </w:tc>
      </w:tr>
      <w:tr w:rsidR="005B1297" w:rsidRPr="00C14FD9" w14:paraId="5E11F8E9" w14:textId="77777777" w:rsidTr="002C1DB8">
        <w:tc>
          <w:tcPr>
            <w:tcW w:w="870" w:type="dxa"/>
          </w:tcPr>
          <w:p w14:paraId="41757338" w14:textId="77777777" w:rsidR="005B1297" w:rsidRPr="00C14FD9" w:rsidRDefault="005B1297" w:rsidP="002C1DB8">
            <w:pPr>
              <w:spacing w:after="0" w:line="240" w:lineRule="auto"/>
            </w:pPr>
            <w:r>
              <w:lastRenderedPageBreak/>
              <w:t>3</w:t>
            </w:r>
            <w:r w:rsidRPr="00C14FD9">
              <w:t>.</w:t>
            </w:r>
          </w:p>
        </w:tc>
        <w:tc>
          <w:tcPr>
            <w:tcW w:w="3715" w:type="dxa"/>
          </w:tcPr>
          <w:p w14:paraId="51D1FC7E" w14:textId="77777777" w:rsidR="005B1297" w:rsidRPr="00C14FD9" w:rsidRDefault="005B1297" w:rsidP="002C1DB8">
            <w:pPr>
              <w:spacing w:after="0" w:line="240" w:lineRule="auto"/>
            </w:pPr>
            <w:r w:rsidRPr="00C14FD9">
              <w:t>Sistemingai vykdyti atsparumo korupcijai lygio (toliau – AKL) vertinimą, remiantis vertinimo duomenimis tobulinti antikorupcinę aplinką</w:t>
            </w:r>
          </w:p>
        </w:tc>
        <w:tc>
          <w:tcPr>
            <w:tcW w:w="2700" w:type="dxa"/>
          </w:tcPr>
          <w:p w14:paraId="7FD03CBF" w14:textId="77777777" w:rsidR="005B1297" w:rsidRPr="00C14FD9" w:rsidRDefault="00DA2995" w:rsidP="002C1DB8">
            <w:pPr>
              <w:spacing w:after="0" w:line="240" w:lineRule="auto"/>
            </w:pPr>
            <w:r w:rsidRPr="00DA2995">
              <w:t xml:space="preserve">Atsakingas darbuotojas už korupcijai atsparios aplinkos kūrimo prevenciją                   </w:t>
            </w:r>
          </w:p>
        </w:tc>
        <w:tc>
          <w:tcPr>
            <w:tcW w:w="1710" w:type="dxa"/>
          </w:tcPr>
          <w:p w14:paraId="72B75675" w14:textId="77777777" w:rsidR="005B1297" w:rsidRPr="00C14FD9" w:rsidRDefault="005B1297" w:rsidP="002C1DB8">
            <w:pPr>
              <w:spacing w:after="0" w:line="240" w:lineRule="auto"/>
            </w:pPr>
            <w:r w:rsidRPr="00C14FD9">
              <w:t xml:space="preserve">2021 m. </w:t>
            </w:r>
            <w:r>
              <w:t>I-</w:t>
            </w:r>
            <w:r w:rsidRPr="00C14FD9">
              <w:t>I</w:t>
            </w:r>
            <w:r>
              <w:t xml:space="preserve">I            </w:t>
            </w:r>
            <w:r w:rsidRPr="00C14FD9">
              <w:t>ketv</w:t>
            </w:r>
            <w:r>
              <w:t>irtis</w:t>
            </w:r>
            <w:r w:rsidRPr="00C14FD9">
              <w:t xml:space="preserve">. </w:t>
            </w:r>
            <w:r>
              <w:t xml:space="preserve"> </w:t>
            </w:r>
            <w:r w:rsidRPr="00C14FD9">
              <w:t>Atliktas pirmasis AKL vertinimas</w:t>
            </w:r>
            <w:r>
              <w:t xml:space="preserve"> </w:t>
            </w:r>
            <w:r w:rsidRPr="00C14FD9">
              <w:t>Kasmet</w:t>
            </w:r>
          </w:p>
        </w:tc>
        <w:tc>
          <w:tcPr>
            <w:tcW w:w="5940" w:type="dxa"/>
          </w:tcPr>
          <w:p w14:paraId="7E7CB612" w14:textId="77777777" w:rsidR="005B1297" w:rsidRPr="00C14FD9" w:rsidRDefault="005B1297" w:rsidP="002C1DB8">
            <w:pPr>
              <w:spacing w:after="0" w:line="240" w:lineRule="auto"/>
            </w:pPr>
            <w:r w:rsidRPr="00C14FD9">
              <w:t>Atlikus AKL įvertinimą identifikuota, kokios priemonės įstaigoje turėtų būti įdiegtos siekiant pasiekti aukštesnę AKL reikšmę ir patobulinti antikorupcinę aplinką.</w:t>
            </w:r>
          </w:p>
          <w:p w14:paraId="1161BC37" w14:textId="77777777" w:rsidR="005B1297" w:rsidRPr="00C14FD9" w:rsidRDefault="005B1297" w:rsidP="002C1DB8">
            <w:pPr>
              <w:spacing w:after="0" w:line="240" w:lineRule="auto"/>
            </w:pPr>
            <w:r w:rsidRPr="00C14FD9">
              <w:t xml:space="preserve">Įstaigos korupcijos prevencijos veiksmų planas </w:t>
            </w:r>
            <w:r w:rsidR="00C27790">
              <w:t xml:space="preserve">bus </w:t>
            </w:r>
            <w:r w:rsidRPr="00C14FD9">
              <w:t>papildytas priemonėmis, skirtomis pasiekti aukštesnę AKL reikšmę.</w:t>
            </w:r>
          </w:p>
          <w:p w14:paraId="6D7E3E34" w14:textId="77777777" w:rsidR="006D4E3F" w:rsidRDefault="005B1297" w:rsidP="002C1DB8">
            <w:pPr>
              <w:spacing w:after="0" w:line="240" w:lineRule="auto"/>
            </w:pPr>
            <w:r w:rsidRPr="00C14FD9">
              <w:t>Iki 2023 m. įdiegta ir įgyvendinta ne mažiau kaip 50 proc. priemonių, numatytų pasiekti aukštesnę AKL reikšmę</w:t>
            </w:r>
          </w:p>
          <w:p w14:paraId="1F2541E3" w14:textId="77777777" w:rsidR="008139CB" w:rsidRDefault="008139CB" w:rsidP="002C1DB8">
            <w:pPr>
              <w:spacing w:after="0" w:line="240" w:lineRule="auto"/>
              <w:rPr>
                <w:b/>
                <w:bCs/>
              </w:rPr>
            </w:pPr>
            <w:r w:rsidRPr="008139CB">
              <w:rPr>
                <w:b/>
                <w:bCs/>
              </w:rPr>
              <w:t>Atliktas AKL vertinimas viešųjų pirkimų srityje</w:t>
            </w:r>
          </w:p>
          <w:p w14:paraId="735D51A4" w14:textId="77777777" w:rsidR="00C058E5" w:rsidRPr="008139CB" w:rsidRDefault="002942FD" w:rsidP="002C1D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Planas bus papildytas priemonėmis, kad </w:t>
            </w:r>
            <w:r w:rsidR="00637D4F">
              <w:rPr>
                <w:b/>
                <w:bCs/>
              </w:rPr>
              <w:t xml:space="preserve">būtų </w:t>
            </w:r>
            <w:r>
              <w:rPr>
                <w:b/>
                <w:bCs/>
              </w:rPr>
              <w:t>pasiekt</w:t>
            </w:r>
            <w:r w:rsidR="00637D4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aukštesn</w:t>
            </w:r>
            <w:r w:rsidR="00637D4F">
              <w:rPr>
                <w:b/>
                <w:bCs/>
              </w:rPr>
              <w:t>ė</w:t>
            </w:r>
            <w:r w:rsidR="00DA2995">
              <w:rPr>
                <w:b/>
                <w:bCs/>
              </w:rPr>
              <w:t xml:space="preserve"> AKL</w:t>
            </w:r>
            <w:r>
              <w:rPr>
                <w:b/>
                <w:bCs/>
              </w:rPr>
              <w:t xml:space="preserve"> reikšm</w:t>
            </w:r>
            <w:r w:rsidR="00637D4F">
              <w:rPr>
                <w:b/>
                <w:bCs/>
              </w:rPr>
              <w:t>ė</w:t>
            </w:r>
          </w:p>
        </w:tc>
      </w:tr>
      <w:tr w:rsidR="005B1297" w:rsidRPr="00C14FD9" w14:paraId="6E5FA117" w14:textId="77777777" w:rsidTr="002C1DB8">
        <w:tc>
          <w:tcPr>
            <w:tcW w:w="870" w:type="dxa"/>
          </w:tcPr>
          <w:p w14:paraId="7286F80E" w14:textId="77777777" w:rsidR="005B1297" w:rsidRPr="00C14FD9" w:rsidRDefault="005B1297" w:rsidP="002C1DB8">
            <w:pPr>
              <w:spacing w:after="0" w:line="240" w:lineRule="auto"/>
            </w:pPr>
            <w:r>
              <w:t>4</w:t>
            </w:r>
            <w:r w:rsidRPr="00C14FD9">
              <w:t>.</w:t>
            </w:r>
          </w:p>
        </w:tc>
        <w:tc>
          <w:tcPr>
            <w:tcW w:w="3715" w:type="dxa"/>
          </w:tcPr>
          <w:p w14:paraId="3EE72321" w14:textId="77777777" w:rsidR="005B1297" w:rsidRPr="00C14FD9" w:rsidRDefault="005B1297" w:rsidP="002C1DB8">
            <w:pPr>
              <w:spacing w:after="0" w:line="240" w:lineRule="auto"/>
            </w:pPr>
            <w:r w:rsidRPr="00C14FD9">
              <w:t>Sudaryti sąlygas ir galimybes darbuotojams ir kitiems asmenims pranešti apie galimus korupcijos atvejus</w:t>
            </w:r>
          </w:p>
        </w:tc>
        <w:tc>
          <w:tcPr>
            <w:tcW w:w="2700" w:type="dxa"/>
          </w:tcPr>
          <w:p w14:paraId="443B6E26" w14:textId="77777777" w:rsidR="005B1297" w:rsidRPr="00C14FD9" w:rsidRDefault="00DA2995" w:rsidP="002C1DB8">
            <w:pPr>
              <w:spacing w:after="0" w:line="240" w:lineRule="auto"/>
            </w:pPr>
            <w:r w:rsidRPr="00DA2995">
              <w:t xml:space="preserve">Atsakingas darbuotojas už korupcijai atsparios aplinkos kūrimo prevenciją                   </w:t>
            </w:r>
            <w:r w:rsidR="005B1297" w:rsidRPr="00C14FD9">
              <w:t>Plėtros skyriaus vedėjas Direktorius</w:t>
            </w:r>
          </w:p>
        </w:tc>
        <w:tc>
          <w:tcPr>
            <w:tcW w:w="1710" w:type="dxa"/>
          </w:tcPr>
          <w:p w14:paraId="36FD7462" w14:textId="77777777" w:rsidR="005B1297" w:rsidRPr="00C14FD9" w:rsidRDefault="005B1297" w:rsidP="002C1DB8">
            <w:pPr>
              <w:spacing w:after="0" w:line="240" w:lineRule="auto"/>
            </w:pPr>
            <w:r w:rsidRPr="00C14FD9">
              <w:t>Nuolat</w:t>
            </w:r>
          </w:p>
        </w:tc>
        <w:tc>
          <w:tcPr>
            <w:tcW w:w="5940" w:type="dxa"/>
          </w:tcPr>
          <w:p w14:paraId="34669F81" w14:textId="77777777" w:rsidR="005B1297" w:rsidRDefault="00221D6C" w:rsidP="002C1DB8">
            <w:pPr>
              <w:spacing w:after="0" w:line="240" w:lineRule="auto"/>
            </w:pPr>
            <w:r>
              <w:t xml:space="preserve">Interneto svetainėje </w:t>
            </w:r>
            <w:r w:rsidR="003F0FD1">
              <w:t>skyr</w:t>
            </w:r>
            <w:r w:rsidR="00DA2995">
              <w:t>iuose: ,,Korupcijos prevencija“</w:t>
            </w:r>
            <w:r w:rsidR="003B5493">
              <w:t>,</w:t>
            </w:r>
            <w:r w:rsidR="003F0FD1">
              <w:t xml:space="preserve"> ,,Pranešėjų apsauga“ pat</w:t>
            </w:r>
            <w:r w:rsidR="00B053FC">
              <w:t xml:space="preserve">alpinta </w:t>
            </w:r>
            <w:r w:rsidR="003F0FD1">
              <w:t>informacija</w:t>
            </w:r>
          </w:p>
          <w:p w14:paraId="6001F1C7" w14:textId="77777777" w:rsidR="00DA2995" w:rsidRDefault="00DA2995" w:rsidP="002C1DB8">
            <w:pPr>
              <w:spacing w:after="0" w:line="240" w:lineRule="auto"/>
              <w:rPr>
                <w:b/>
                <w:bCs/>
              </w:rPr>
            </w:pPr>
          </w:p>
          <w:p w14:paraId="45A537EF" w14:textId="77777777" w:rsidR="00C058E5" w:rsidRPr="00C058E5" w:rsidRDefault="00C058E5" w:rsidP="002C1DB8">
            <w:pPr>
              <w:spacing w:after="0" w:line="240" w:lineRule="auto"/>
              <w:rPr>
                <w:b/>
                <w:bCs/>
              </w:rPr>
            </w:pPr>
            <w:r w:rsidRPr="00C058E5">
              <w:rPr>
                <w:b/>
                <w:bCs/>
              </w:rPr>
              <w:t>Įvykdyta</w:t>
            </w:r>
          </w:p>
        </w:tc>
      </w:tr>
      <w:tr w:rsidR="00DA2995" w:rsidRPr="00C14FD9" w14:paraId="4ED8B2D7" w14:textId="77777777" w:rsidTr="002C1DB8">
        <w:tc>
          <w:tcPr>
            <w:tcW w:w="870" w:type="dxa"/>
          </w:tcPr>
          <w:p w14:paraId="65B3E451" w14:textId="77777777" w:rsidR="00DA2995" w:rsidRPr="00C14FD9" w:rsidRDefault="00DA2995" w:rsidP="002C1DB8">
            <w:pPr>
              <w:spacing w:after="0" w:line="240" w:lineRule="auto"/>
            </w:pPr>
            <w:r>
              <w:t>5</w:t>
            </w:r>
            <w:r w:rsidRPr="00C14FD9">
              <w:t>.</w:t>
            </w:r>
          </w:p>
        </w:tc>
        <w:tc>
          <w:tcPr>
            <w:tcW w:w="3715" w:type="dxa"/>
          </w:tcPr>
          <w:p w14:paraId="414AE618" w14:textId="77777777" w:rsidR="00DA2995" w:rsidRPr="00C14FD9" w:rsidRDefault="00DA2995" w:rsidP="002C1DB8">
            <w:pPr>
              <w:spacing w:after="0" w:line="240" w:lineRule="auto"/>
            </w:pPr>
            <w:r w:rsidRPr="00C14FD9">
              <w:t xml:space="preserve">Užtikrinti, kad VTMC pagal kompetenciją būtų išnagrinėti gauti skundai, pareiškimai dėl galimos korupcijos </w:t>
            </w:r>
          </w:p>
        </w:tc>
        <w:tc>
          <w:tcPr>
            <w:tcW w:w="2700" w:type="dxa"/>
          </w:tcPr>
          <w:p w14:paraId="716A0B6B" w14:textId="77777777" w:rsidR="00DA2995" w:rsidRDefault="00DA2995" w:rsidP="002C1DB8">
            <w:pPr>
              <w:spacing w:after="0" w:line="240" w:lineRule="auto"/>
            </w:pPr>
            <w:r w:rsidRPr="000345B9">
              <w:t xml:space="preserve">Atsakingas darbuotojas už korupcijai atsparios aplinkos kūrimo prevenciją                   </w:t>
            </w:r>
          </w:p>
        </w:tc>
        <w:tc>
          <w:tcPr>
            <w:tcW w:w="1710" w:type="dxa"/>
          </w:tcPr>
          <w:p w14:paraId="0C450CDF" w14:textId="77777777" w:rsidR="00DA2995" w:rsidRPr="00C14FD9" w:rsidRDefault="00DA2995" w:rsidP="002C1DB8">
            <w:pPr>
              <w:spacing w:after="0" w:line="240" w:lineRule="auto"/>
            </w:pPr>
            <w:r w:rsidRPr="00C14FD9">
              <w:t>Gavus pranešimą, skundą</w:t>
            </w:r>
          </w:p>
        </w:tc>
        <w:tc>
          <w:tcPr>
            <w:tcW w:w="5940" w:type="dxa"/>
          </w:tcPr>
          <w:p w14:paraId="500B8A5F" w14:textId="77777777" w:rsidR="00DA2995" w:rsidRDefault="00DA2995" w:rsidP="002C1DB8">
            <w:pPr>
              <w:spacing w:after="0" w:line="240" w:lineRule="auto"/>
            </w:pPr>
            <w:r w:rsidRPr="00C14FD9">
              <w:t>Direktoriaus informavimas nedelsiant</w:t>
            </w:r>
          </w:p>
          <w:p w14:paraId="65C843AA" w14:textId="77777777" w:rsidR="00DA2995" w:rsidRPr="001E500F" w:rsidRDefault="00DA2995" w:rsidP="002C1DB8">
            <w:pPr>
              <w:spacing w:after="0" w:line="240" w:lineRule="auto"/>
              <w:rPr>
                <w:b/>
                <w:bCs/>
              </w:rPr>
            </w:pPr>
            <w:r w:rsidRPr="001E500F">
              <w:rPr>
                <w:b/>
                <w:bCs/>
              </w:rPr>
              <w:t>2021 m. skundų</w:t>
            </w:r>
            <w:r>
              <w:rPr>
                <w:b/>
                <w:bCs/>
              </w:rPr>
              <w:t>, pranešimų</w:t>
            </w:r>
            <w:r w:rsidRPr="001E500F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</w:t>
            </w:r>
            <w:r w:rsidRPr="001E500F">
              <w:rPr>
                <w:b/>
                <w:bCs/>
              </w:rPr>
              <w:t>gauta</w:t>
            </w:r>
          </w:p>
        </w:tc>
      </w:tr>
      <w:tr w:rsidR="00DA2995" w:rsidRPr="00C14FD9" w14:paraId="3C97B080" w14:textId="77777777" w:rsidTr="002C1DB8">
        <w:tc>
          <w:tcPr>
            <w:tcW w:w="870" w:type="dxa"/>
          </w:tcPr>
          <w:p w14:paraId="6A51B307" w14:textId="77777777" w:rsidR="00DA2995" w:rsidRPr="00C14FD9" w:rsidRDefault="00DA2995" w:rsidP="002C1DB8">
            <w:pPr>
              <w:spacing w:after="0" w:line="240" w:lineRule="auto"/>
            </w:pPr>
            <w:r>
              <w:t>6</w:t>
            </w:r>
            <w:r w:rsidRPr="00C14FD9">
              <w:t>.</w:t>
            </w:r>
          </w:p>
        </w:tc>
        <w:tc>
          <w:tcPr>
            <w:tcW w:w="3715" w:type="dxa"/>
          </w:tcPr>
          <w:p w14:paraId="5B4DF3F9" w14:textId="77777777" w:rsidR="00DA2995" w:rsidRPr="00C14FD9" w:rsidRDefault="00DA2995" w:rsidP="002C1DB8">
            <w:pPr>
              <w:spacing w:after="0" w:line="240" w:lineRule="auto"/>
            </w:pPr>
            <w:r w:rsidRPr="00C14FD9">
              <w:t>Skundų, pareiškimų dėl galimų korupcinio pobūdžio atvejų nagrinėjimas</w:t>
            </w:r>
          </w:p>
        </w:tc>
        <w:tc>
          <w:tcPr>
            <w:tcW w:w="2700" w:type="dxa"/>
          </w:tcPr>
          <w:p w14:paraId="58958EE4" w14:textId="77777777" w:rsidR="00DA2995" w:rsidRDefault="00DA2995" w:rsidP="002C1DB8">
            <w:pPr>
              <w:spacing w:after="0" w:line="240" w:lineRule="auto"/>
            </w:pPr>
            <w:r w:rsidRPr="000345B9">
              <w:t xml:space="preserve">Atsakingas darbuotojas už korupcijai atsparios aplinkos kūrimo prevenciją                   </w:t>
            </w:r>
          </w:p>
        </w:tc>
        <w:tc>
          <w:tcPr>
            <w:tcW w:w="1710" w:type="dxa"/>
          </w:tcPr>
          <w:p w14:paraId="7C97AF32" w14:textId="77777777" w:rsidR="00DA2995" w:rsidRPr="00C14FD9" w:rsidRDefault="00DA2995" w:rsidP="002C1DB8">
            <w:pPr>
              <w:spacing w:after="0" w:line="240" w:lineRule="auto"/>
            </w:pPr>
            <w:r w:rsidRPr="00C14FD9">
              <w:t>Gavus  skundą, pareiškimą</w:t>
            </w:r>
          </w:p>
        </w:tc>
        <w:tc>
          <w:tcPr>
            <w:tcW w:w="5940" w:type="dxa"/>
          </w:tcPr>
          <w:p w14:paraId="6229005B" w14:textId="77777777" w:rsidR="00DA2995" w:rsidRDefault="00DA2995" w:rsidP="002C1DB8">
            <w:pPr>
              <w:spacing w:after="0" w:line="240" w:lineRule="auto"/>
            </w:pPr>
            <w:r w:rsidRPr="00C14FD9">
              <w:t>Ištirtas skundas, pareiškimas, pateiktas siūlymas direktoriui</w:t>
            </w:r>
          </w:p>
          <w:p w14:paraId="59FF922D" w14:textId="77777777" w:rsidR="00DA2995" w:rsidRPr="00C14FD9" w:rsidRDefault="00DA2995" w:rsidP="002C1DB8">
            <w:pPr>
              <w:spacing w:after="0" w:line="240" w:lineRule="auto"/>
            </w:pPr>
            <w:r w:rsidRPr="001E500F">
              <w:rPr>
                <w:b/>
                <w:bCs/>
              </w:rPr>
              <w:t>2021 m. skund</w:t>
            </w:r>
            <w:r>
              <w:rPr>
                <w:b/>
                <w:bCs/>
              </w:rPr>
              <w:t>ai, pranešimai</w:t>
            </w:r>
            <w:r w:rsidRPr="001E500F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enagrinėti</w:t>
            </w:r>
          </w:p>
        </w:tc>
      </w:tr>
      <w:tr w:rsidR="005B1297" w:rsidRPr="00C14FD9" w14:paraId="5FCEBE88" w14:textId="77777777" w:rsidTr="002C1DB8">
        <w:tc>
          <w:tcPr>
            <w:tcW w:w="870" w:type="dxa"/>
          </w:tcPr>
          <w:p w14:paraId="225AE469" w14:textId="77777777" w:rsidR="005B1297" w:rsidRPr="00C14FD9" w:rsidRDefault="005B1297" w:rsidP="002C1DB8">
            <w:pPr>
              <w:spacing w:after="0" w:line="240" w:lineRule="auto"/>
            </w:pPr>
            <w:r>
              <w:t>7</w:t>
            </w:r>
            <w:r w:rsidRPr="00C14FD9">
              <w:t>.</w:t>
            </w:r>
          </w:p>
        </w:tc>
        <w:tc>
          <w:tcPr>
            <w:tcW w:w="3715" w:type="dxa"/>
          </w:tcPr>
          <w:p w14:paraId="13F955AE" w14:textId="77777777" w:rsidR="005B1297" w:rsidRPr="00FF62A4" w:rsidRDefault="005B1297" w:rsidP="002C1DB8">
            <w:pPr>
              <w:spacing w:after="0" w:line="240" w:lineRule="auto"/>
            </w:pPr>
            <w:r w:rsidRPr="00C14FD9">
              <w:t xml:space="preserve">Parengti </w:t>
            </w:r>
            <w:bookmarkStart w:id="1" w:name="_Hlk72321747"/>
            <w:r w:rsidRPr="00FF62A4">
              <w:t>I</w:t>
            </w:r>
            <w:r w:rsidRPr="00FF62A4">
              <w:rPr>
                <w:rFonts w:eastAsia="Calibri"/>
                <w:lang w:eastAsia="lt-LT"/>
              </w:rPr>
              <w:t xml:space="preserve">nformacijos </w:t>
            </w:r>
            <w:r w:rsidRPr="00FF62A4">
              <w:rPr>
                <w:rFonts w:eastAsia="Times New Roman"/>
                <w:lang w:eastAsia="zh-CN"/>
              </w:rPr>
              <w:t>vidiniu informacijos apie pažeidimus teikimo kanalu  tvarkos apraš</w:t>
            </w:r>
            <w:r>
              <w:rPr>
                <w:rFonts w:eastAsia="Times New Roman"/>
                <w:lang w:eastAsia="zh-CN"/>
              </w:rPr>
              <w:t>ą</w:t>
            </w:r>
          </w:p>
          <w:bookmarkEnd w:id="1"/>
          <w:p w14:paraId="5F58BD44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2700" w:type="dxa"/>
          </w:tcPr>
          <w:p w14:paraId="6A61B75C" w14:textId="77777777" w:rsidR="008139CB" w:rsidRDefault="008139CB" w:rsidP="002C1DB8">
            <w:pPr>
              <w:spacing w:after="0" w:line="240" w:lineRule="auto"/>
            </w:pPr>
            <w:r w:rsidRPr="00007EC9">
              <w:t>Atsakingas už korupcij</w:t>
            </w:r>
            <w:r>
              <w:t>ai atsparios aplinkos kūrimą</w:t>
            </w:r>
          </w:p>
          <w:p w14:paraId="41C44693" w14:textId="77777777" w:rsidR="008139CB" w:rsidRDefault="008139CB" w:rsidP="002C1DB8">
            <w:pPr>
              <w:spacing w:after="0" w:line="240" w:lineRule="auto"/>
            </w:pPr>
            <w:r w:rsidRPr="00007EC9">
              <w:t xml:space="preserve"> </w:t>
            </w:r>
          </w:p>
          <w:p w14:paraId="21D43C70" w14:textId="77777777" w:rsidR="005B1297" w:rsidRPr="00C14FD9" w:rsidRDefault="005B1297" w:rsidP="002C1DB8">
            <w:pPr>
              <w:spacing w:after="0" w:line="240" w:lineRule="auto"/>
            </w:pPr>
            <w:r w:rsidRPr="00C14FD9">
              <w:t>Direktorius</w:t>
            </w:r>
          </w:p>
        </w:tc>
        <w:tc>
          <w:tcPr>
            <w:tcW w:w="1710" w:type="dxa"/>
          </w:tcPr>
          <w:p w14:paraId="661F4FA7" w14:textId="77777777" w:rsidR="005B1297" w:rsidRPr="00C14FD9" w:rsidRDefault="005B1297" w:rsidP="002C1DB8">
            <w:pPr>
              <w:spacing w:after="0" w:line="240" w:lineRule="auto"/>
            </w:pPr>
            <w:r w:rsidRPr="00C14FD9">
              <w:t>2021 m. III-IV ketv.</w:t>
            </w:r>
          </w:p>
        </w:tc>
        <w:tc>
          <w:tcPr>
            <w:tcW w:w="5940" w:type="dxa"/>
          </w:tcPr>
          <w:p w14:paraId="5A3FB7FF" w14:textId="77777777" w:rsidR="00C27790" w:rsidRDefault="005B1297" w:rsidP="002C1DB8">
            <w:pPr>
              <w:spacing w:after="0" w:line="240" w:lineRule="auto"/>
            </w:pPr>
            <w:r w:rsidRPr="00C14FD9">
              <w:t>Parengtas ir patvirtintas tvarkos aprašas</w:t>
            </w:r>
            <w:r w:rsidR="00C27790">
              <w:t xml:space="preserve"> </w:t>
            </w:r>
          </w:p>
          <w:p w14:paraId="598294EA" w14:textId="77777777" w:rsidR="005B1297" w:rsidRPr="00C14FD9" w:rsidRDefault="00C27790" w:rsidP="002C1DB8">
            <w:pPr>
              <w:spacing w:after="0" w:line="240" w:lineRule="auto"/>
            </w:pPr>
            <w:r>
              <w:t>2021 m. gegužės 21 d. įsakymu Nr. V1-169</w:t>
            </w:r>
          </w:p>
          <w:p w14:paraId="0197C8B4" w14:textId="77777777" w:rsidR="005B1297" w:rsidRDefault="006C5256" w:rsidP="002C1DB8">
            <w:pPr>
              <w:spacing w:after="0" w:line="240" w:lineRule="auto"/>
            </w:pPr>
            <w:r>
              <w:t>ir</w:t>
            </w:r>
            <w:r w:rsidR="005B1297" w:rsidRPr="00FF62A4">
              <w:t xml:space="preserve"> paskirti atsakingi subjektai už tvarkos aprašo įgyvendinimo užtikrinimą</w:t>
            </w:r>
          </w:p>
          <w:p w14:paraId="36FB3FE3" w14:textId="77777777" w:rsidR="00212A7E" w:rsidRPr="00221D6C" w:rsidRDefault="00144EB3" w:rsidP="002C1D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Įvykdyta</w:t>
            </w:r>
          </w:p>
        </w:tc>
      </w:tr>
      <w:tr w:rsidR="005B1297" w:rsidRPr="00C14FD9" w14:paraId="04D30E96" w14:textId="77777777" w:rsidTr="002C1DB8">
        <w:trPr>
          <w:trHeight w:val="2175"/>
        </w:trPr>
        <w:tc>
          <w:tcPr>
            <w:tcW w:w="870" w:type="dxa"/>
          </w:tcPr>
          <w:p w14:paraId="19704F42" w14:textId="77777777" w:rsidR="005B1297" w:rsidRPr="00C14FD9" w:rsidRDefault="005B1297" w:rsidP="002C1DB8">
            <w:pPr>
              <w:spacing w:after="0" w:line="240" w:lineRule="auto"/>
            </w:pPr>
            <w:r>
              <w:lastRenderedPageBreak/>
              <w:t>8</w:t>
            </w:r>
            <w:r w:rsidRPr="00C14FD9">
              <w:t>.</w:t>
            </w:r>
          </w:p>
          <w:p w14:paraId="049D6761" w14:textId="77777777" w:rsidR="005B1297" w:rsidRDefault="005B1297" w:rsidP="002C1DB8">
            <w:pPr>
              <w:spacing w:after="0" w:line="240" w:lineRule="auto"/>
            </w:pPr>
          </w:p>
          <w:p w14:paraId="2593A3E5" w14:textId="77777777" w:rsidR="005B1297" w:rsidRDefault="005B1297" w:rsidP="002C1DB8">
            <w:pPr>
              <w:spacing w:after="0" w:line="240" w:lineRule="auto"/>
            </w:pPr>
          </w:p>
          <w:p w14:paraId="2C034FC0" w14:textId="77777777" w:rsidR="005B1297" w:rsidRDefault="005B1297" w:rsidP="002C1DB8">
            <w:pPr>
              <w:spacing w:after="0" w:line="240" w:lineRule="auto"/>
            </w:pPr>
          </w:p>
          <w:p w14:paraId="16173E23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3715" w:type="dxa"/>
          </w:tcPr>
          <w:p w14:paraId="14B77FD6" w14:textId="77777777" w:rsidR="008844DB" w:rsidRPr="00C14FD9" w:rsidRDefault="005B1297" w:rsidP="002C1DB8">
            <w:pPr>
              <w:spacing w:after="0" w:line="240" w:lineRule="auto"/>
            </w:pPr>
            <w:r w:rsidRPr="00C14FD9">
              <w:t>Informuoti (priminti) darbuotojus apie turto ir pajamų deklaravimą. Prižiūrėti asmenų, kuriems privaloma deklaruoti turtą ir pajamas, deklaravimo procesą</w:t>
            </w:r>
          </w:p>
        </w:tc>
        <w:tc>
          <w:tcPr>
            <w:tcW w:w="2700" w:type="dxa"/>
          </w:tcPr>
          <w:p w14:paraId="5EAFF448" w14:textId="77777777" w:rsidR="008844DB" w:rsidRDefault="005B1297" w:rsidP="002C1DB8">
            <w:pPr>
              <w:spacing w:after="0" w:line="240" w:lineRule="auto"/>
            </w:pPr>
            <w:r w:rsidRPr="00C14FD9">
              <w:t>Direktori</w:t>
            </w:r>
            <w:r>
              <w:t>us</w:t>
            </w:r>
          </w:p>
        </w:tc>
        <w:tc>
          <w:tcPr>
            <w:tcW w:w="1710" w:type="dxa"/>
          </w:tcPr>
          <w:p w14:paraId="1F3B4932" w14:textId="77777777" w:rsidR="005B1297" w:rsidRDefault="005B1297" w:rsidP="002C1DB8">
            <w:pPr>
              <w:spacing w:after="0" w:line="240" w:lineRule="auto"/>
            </w:pPr>
            <w:r>
              <w:t xml:space="preserve">2021 m. </w:t>
            </w:r>
          </w:p>
          <w:p w14:paraId="4073D13D" w14:textId="77777777" w:rsidR="008844DB" w:rsidRPr="00C14FD9" w:rsidRDefault="005B1297" w:rsidP="002C1DB8">
            <w:pPr>
              <w:spacing w:after="0" w:line="240" w:lineRule="auto"/>
            </w:pPr>
            <w:r>
              <w:t>IV ketv.</w:t>
            </w:r>
          </w:p>
        </w:tc>
        <w:tc>
          <w:tcPr>
            <w:tcW w:w="5940" w:type="dxa"/>
          </w:tcPr>
          <w:p w14:paraId="362EF557" w14:textId="77777777" w:rsidR="008844DB" w:rsidRDefault="005B1297" w:rsidP="002C1DB8">
            <w:pPr>
              <w:spacing w:after="0" w:line="240" w:lineRule="auto"/>
            </w:pPr>
            <w:r w:rsidRPr="00C14FD9">
              <w:t>Paskirtas atsakingas asmuo už VTMC privalančių deklaruoti turtą ir pajamas stebėseną</w:t>
            </w:r>
          </w:p>
          <w:p w14:paraId="4286DED3" w14:textId="77777777" w:rsidR="005B1297" w:rsidRDefault="005B1297" w:rsidP="002C1DB8">
            <w:pPr>
              <w:spacing w:after="0" w:line="240" w:lineRule="auto"/>
            </w:pPr>
            <w:r w:rsidRPr="00C14FD9">
              <w:t xml:space="preserve"> </w:t>
            </w:r>
            <w:r w:rsidR="008844DB">
              <w:t>D</w:t>
            </w:r>
            <w:r w:rsidRPr="00C14FD9">
              <w:t>arbuotojai, turintys deklaruoti turtą ir pajamas yra pateikę deklaracijas</w:t>
            </w:r>
          </w:p>
          <w:p w14:paraId="4B1F24C9" w14:textId="77777777" w:rsidR="008844DB" w:rsidRPr="00BC430B" w:rsidRDefault="00BC430B" w:rsidP="002C1DB8">
            <w:pPr>
              <w:spacing w:after="0" w:line="240" w:lineRule="auto"/>
              <w:rPr>
                <w:b/>
                <w:bCs/>
              </w:rPr>
            </w:pPr>
            <w:r w:rsidRPr="00BC430B">
              <w:rPr>
                <w:b/>
                <w:bCs/>
              </w:rPr>
              <w:t>Įvykdyta</w:t>
            </w:r>
          </w:p>
        </w:tc>
      </w:tr>
      <w:tr w:rsidR="005B1297" w:rsidRPr="00C14FD9" w14:paraId="40019B08" w14:textId="77777777" w:rsidTr="002C1DB8">
        <w:tc>
          <w:tcPr>
            <w:tcW w:w="870" w:type="dxa"/>
          </w:tcPr>
          <w:p w14:paraId="2FE3429F" w14:textId="77777777" w:rsidR="005B1297" w:rsidRPr="00C14FD9" w:rsidRDefault="005B1297" w:rsidP="002C1DB8">
            <w:pPr>
              <w:spacing w:after="0" w:line="240" w:lineRule="auto"/>
            </w:pPr>
            <w:r>
              <w:t>9</w:t>
            </w:r>
            <w:r w:rsidRPr="00C14FD9">
              <w:t>.</w:t>
            </w:r>
          </w:p>
        </w:tc>
        <w:tc>
          <w:tcPr>
            <w:tcW w:w="3715" w:type="dxa"/>
          </w:tcPr>
          <w:p w14:paraId="3C7F9518" w14:textId="77777777" w:rsidR="005B1297" w:rsidRPr="00C14FD9" w:rsidRDefault="005B1297" w:rsidP="002C1DB8">
            <w:pPr>
              <w:spacing w:after="0" w:line="240" w:lineRule="auto"/>
            </w:pPr>
            <w:r w:rsidRPr="00C14FD9">
              <w:t>Informuoti (priminti) darbuotojus apie viešųjų ir privačių interesų deklaravimą. Vykdyti darbuotojų, privalančių deklaruoti interesus</w:t>
            </w:r>
            <w:r>
              <w:t xml:space="preserve"> deklaravimo procesą ir </w:t>
            </w:r>
            <w:r w:rsidRPr="00C14FD9">
              <w:t>stebėseną</w:t>
            </w:r>
          </w:p>
        </w:tc>
        <w:tc>
          <w:tcPr>
            <w:tcW w:w="2700" w:type="dxa"/>
          </w:tcPr>
          <w:p w14:paraId="05879091" w14:textId="77777777" w:rsidR="005B1297" w:rsidRDefault="005B1297" w:rsidP="002C1DB8">
            <w:pPr>
              <w:spacing w:after="0" w:line="240" w:lineRule="auto"/>
            </w:pPr>
            <w:r>
              <w:t>Direktorius</w:t>
            </w:r>
          </w:p>
        </w:tc>
        <w:tc>
          <w:tcPr>
            <w:tcW w:w="1710" w:type="dxa"/>
          </w:tcPr>
          <w:p w14:paraId="3CC1ABCB" w14:textId="77777777" w:rsidR="005B1297" w:rsidRDefault="005B1297" w:rsidP="002C1DB8">
            <w:pPr>
              <w:spacing w:after="0" w:line="240" w:lineRule="auto"/>
            </w:pPr>
            <w:r>
              <w:t xml:space="preserve">2021 m. </w:t>
            </w:r>
          </w:p>
          <w:p w14:paraId="6CE86F86" w14:textId="77777777" w:rsidR="006C5256" w:rsidRPr="00C14FD9" w:rsidRDefault="005B1297" w:rsidP="002C1DB8">
            <w:pPr>
              <w:spacing w:after="0" w:line="240" w:lineRule="auto"/>
            </w:pPr>
            <w:r>
              <w:t xml:space="preserve">IV ketv. </w:t>
            </w:r>
          </w:p>
        </w:tc>
        <w:tc>
          <w:tcPr>
            <w:tcW w:w="5940" w:type="dxa"/>
          </w:tcPr>
          <w:p w14:paraId="2C0B4D49" w14:textId="77777777" w:rsidR="005B1297" w:rsidRDefault="00144EB3" w:rsidP="002C1DB8">
            <w:pPr>
              <w:spacing w:after="0" w:line="240" w:lineRule="auto"/>
            </w:pPr>
            <w:r>
              <w:t>2021 m. gegužės 21 d. įsakymu Nr. P1-184 patvirtintas sąrašas d</w:t>
            </w:r>
            <w:r w:rsidR="005B1297" w:rsidRPr="00C14FD9">
              <w:t>arbuotoj</w:t>
            </w:r>
            <w:r>
              <w:t>ų</w:t>
            </w:r>
            <w:r w:rsidR="005B1297" w:rsidRPr="00C14FD9">
              <w:t xml:space="preserve">, </w:t>
            </w:r>
            <w:r>
              <w:t>kurie</w:t>
            </w:r>
            <w:r w:rsidR="005B1297" w:rsidRPr="00C14FD9">
              <w:t xml:space="preserve"> deklaruo</w:t>
            </w:r>
            <w:r>
              <w:t>ja</w:t>
            </w:r>
            <w:r w:rsidR="005B1297" w:rsidRPr="00C14FD9">
              <w:t xml:space="preserve"> viešuosius ir privačius interesus</w:t>
            </w:r>
          </w:p>
          <w:p w14:paraId="48A0A8AF" w14:textId="77777777" w:rsidR="00144EB3" w:rsidRDefault="00144EB3" w:rsidP="002C1DB8">
            <w:pPr>
              <w:spacing w:after="0" w:line="240" w:lineRule="auto"/>
            </w:pPr>
            <w:r>
              <w:t>Personalo specialistė vykdo viešųjų ir privačių interesų deklaravimo stebėseną</w:t>
            </w:r>
          </w:p>
          <w:p w14:paraId="56742022" w14:textId="77777777" w:rsidR="00BC430B" w:rsidRPr="00C058E5" w:rsidRDefault="00B053FC" w:rsidP="002C1DB8">
            <w:pPr>
              <w:spacing w:after="0" w:line="240" w:lineRule="auto"/>
              <w:rPr>
                <w:b/>
                <w:bCs/>
              </w:rPr>
            </w:pPr>
            <w:r w:rsidRPr="00C058E5">
              <w:rPr>
                <w:b/>
                <w:bCs/>
              </w:rPr>
              <w:t>Įvykdyta</w:t>
            </w:r>
          </w:p>
        </w:tc>
      </w:tr>
      <w:tr w:rsidR="005B1297" w:rsidRPr="00C14FD9" w14:paraId="20E7FF6E" w14:textId="77777777" w:rsidTr="002C1DB8">
        <w:tc>
          <w:tcPr>
            <w:tcW w:w="870" w:type="dxa"/>
          </w:tcPr>
          <w:p w14:paraId="18A56437" w14:textId="77777777" w:rsidR="005B1297" w:rsidRPr="00C14FD9" w:rsidRDefault="005B1297" w:rsidP="002C1DB8">
            <w:pPr>
              <w:spacing w:after="0" w:line="240" w:lineRule="auto"/>
            </w:pPr>
            <w:r>
              <w:t>10</w:t>
            </w:r>
            <w:r w:rsidRPr="00C14FD9">
              <w:t>.</w:t>
            </w:r>
          </w:p>
        </w:tc>
        <w:tc>
          <w:tcPr>
            <w:tcW w:w="3715" w:type="dxa"/>
          </w:tcPr>
          <w:p w14:paraId="1C025172" w14:textId="77777777" w:rsidR="005B1297" w:rsidRPr="00C14FD9" w:rsidRDefault="005B1297" w:rsidP="002C1DB8">
            <w:pPr>
              <w:spacing w:after="0" w:line="240" w:lineRule="auto"/>
            </w:pPr>
            <w:r w:rsidRPr="00C14FD9">
              <w:t>Organizuoti asmenų tikrinim</w:t>
            </w:r>
            <w:r w:rsidR="008139CB">
              <w:t>ą</w:t>
            </w:r>
            <w:r w:rsidRPr="00C14FD9">
              <w:t xml:space="preserve"> pagal Korupcijos prevencijos įstatym</w:t>
            </w:r>
            <w:r w:rsidR="008139CB">
              <w:t>ą</w:t>
            </w:r>
            <w:r w:rsidRPr="00C14FD9">
              <w:t>: informacijos apie asmenį, siekiantį eiti arba einantį pareigas valstybės ar savivaldybės įstaigoje pateikimas</w:t>
            </w:r>
          </w:p>
        </w:tc>
        <w:tc>
          <w:tcPr>
            <w:tcW w:w="2700" w:type="dxa"/>
          </w:tcPr>
          <w:p w14:paraId="1FFB567C" w14:textId="77777777" w:rsidR="005B1297" w:rsidRPr="00C14FD9" w:rsidRDefault="005B1297" w:rsidP="002C1DB8">
            <w:pPr>
              <w:spacing w:after="0" w:line="240" w:lineRule="auto"/>
            </w:pPr>
            <w:r w:rsidRPr="00C14FD9">
              <w:t>Personalo specialistas</w:t>
            </w:r>
            <w:r w:rsidR="002A62D0">
              <w:t xml:space="preserve"> </w:t>
            </w:r>
            <w:r w:rsidRPr="00C14FD9">
              <w:t>Direktorius</w:t>
            </w:r>
          </w:p>
        </w:tc>
        <w:tc>
          <w:tcPr>
            <w:tcW w:w="1710" w:type="dxa"/>
          </w:tcPr>
          <w:p w14:paraId="0831A53F" w14:textId="77777777" w:rsidR="005B1297" w:rsidRPr="00C14FD9" w:rsidRDefault="005B1297" w:rsidP="002C1DB8">
            <w:pPr>
              <w:spacing w:after="0" w:line="240" w:lineRule="auto"/>
            </w:pPr>
            <w:r w:rsidRPr="00C14FD9">
              <w:t>Nuolat</w:t>
            </w:r>
          </w:p>
        </w:tc>
        <w:tc>
          <w:tcPr>
            <w:tcW w:w="5940" w:type="dxa"/>
          </w:tcPr>
          <w:p w14:paraId="739D1F53" w14:textId="77777777" w:rsidR="005B1297" w:rsidRDefault="00144EB3" w:rsidP="002C1DB8">
            <w:pPr>
              <w:spacing w:after="0" w:line="240" w:lineRule="auto"/>
            </w:pPr>
            <w:r>
              <w:t>2021-12-28 įsakymu Nr. V1-</w:t>
            </w:r>
            <w:r w:rsidRPr="001D56DD">
              <w:t>502</w:t>
            </w:r>
            <w:r w:rsidR="001D56DD">
              <w:t xml:space="preserve"> patvirtintas p</w:t>
            </w:r>
            <w:r w:rsidR="001D56DD" w:rsidRPr="001D56DD">
              <w:t>areigybių, į kurias prieš skiriant asmenį, numatyta pateikti rašytinį prašymą STT, sąrašas</w:t>
            </w:r>
          </w:p>
          <w:p w14:paraId="6DC7B141" w14:textId="77777777" w:rsidR="008139CB" w:rsidRPr="008844DB" w:rsidRDefault="008139CB" w:rsidP="002C1DB8">
            <w:pPr>
              <w:spacing w:after="0" w:line="240" w:lineRule="auto"/>
              <w:rPr>
                <w:b/>
                <w:bCs/>
              </w:rPr>
            </w:pPr>
            <w:r w:rsidRPr="008139CB">
              <w:rPr>
                <w:b/>
                <w:bCs/>
              </w:rPr>
              <w:t>Įvykdyta</w:t>
            </w:r>
          </w:p>
        </w:tc>
      </w:tr>
      <w:tr w:rsidR="005B1297" w:rsidRPr="00C14FD9" w14:paraId="660F4BBC" w14:textId="77777777" w:rsidTr="002C1DB8">
        <w:tc>
          <w:tcPr>
            <w:tcW w:w="870" w:type="dxa"/>
            <w:vMerge w:val="restart"/>
          </w:tcPr>
          <w:p w14:paraId="7F3ED954" w14:textId="77777777" w:rsidR="005B1297" w:rsidRPr="00C14FD9" w:rsidRDefault="005B1297" w:rsidP="002C1DB8">
            <w:pPr>
              <w:spacing w:after="0" w:line="240" w:lineRule="auto"/>
            </w:pPr>
            <w:r w:rsidRPr="00C14FD9">
              <w:t>1</w:t>
            </w:r>
            <w:r>
              <w:t>1</w:t>
            </w:r>
            <w:r w:rsidRPr="00C14FD9">
              <w:t>.</w:t>
            </w:r>
          </w:p>
        </w:tc>
        <w:tc>
          <w:tcPr>
            <w:tcW w:w="3715" w:type="dxa"/>
            <w:vMerge w:val="restart"/>
          </w:tcPr>
          <w:p w14:paraId="29245877" w14:textId="77777777" w:rsidR="005B1297" w:rsidRPr="00C14FD9" w:rsidRDefault="005B1297" w:rsidP="002C1DB8">
            <w:pPr>
              <w:spacing w:after="0" w:line="240" w:lineRule="auto"/>
            </w:pPr>
            <w:r w:rsidRPr="00C14FD9">
              <w:t>Nustatyti dovanų ar paslaugų pagal tarptautinį protokolą ar tradicijas ir reprezentacijai skirtų dovanų teikimo ir gavimo politiką/ tvarką</w:t>
            </w:r>
          </w:p>
        </w:tc>
        <w:tc>
          <w:tcPr>
            <w:tcW w:w="2700" w:type="dxa"/>
          </w:tcPr>
          <w:p w14:paraId="726284E6" w14:textId="77777777" w:rsidR="005B1297" w:rsidRPr="00C14FD9" w:rsidRDefault="00DA2995" w:rsidP="002C1DB8">
            <w:pPr>
              <w:spacing w:after="0" w:line="240" w:lineRule="auto"/>
            </w:pPr>
            <w:r w:rsidRPr="00DA2995">
              <w:t>Atsakingas darbuotojas už korupcijai atsparios aplinkos kūrimo prevenciją</w:t>
            </w:r>
            <w:r w:rsidR="005B1297" w:rsidRPr="00C14FD9">
              <w:t xml:space="preserve">        </w:t>
            </w:r>
            <w:r>
              <w:t xml:space="preserve">               Vyr. buhalteris</w:t>
            </w:r>
            <w:r w:rsidR="005B1297" w:rsidRPr="00C14FD9">
              <w:t xml:space="preserve">            Direktorius</w:t>
            </w:r>
          </w:p>
        </w:tc>
        <w:tc>
          <w:tcPr>
            <w:tcW w:w="1710" w:type="dxa"/>
          </w:tcPr>
          <w:p w14:paraId="48916A2F" w14:textId="77777777" w:rsidR="005B1297" w:rsidRPr="00C14FD9" w:rsidRDefault="005B1297" w:rsidP="002C1DB8">
            <w:pPr>
              <w:spacing w:after="0" w:line="240" w:lineRule="auto"/>
            </w:pPr>
            <w:r w:rsidRPr="00C14FD9">
              <w:t>2021 m.               IV ketv.</w:t>
            </w:r>
          </w:p>
        </w:tc>
        <w:tc>
          <w:tcPr>
            <w:tcW w:w="5940" w:type="dxa"/>
          </w:tcPr>
          <w:p w14:paraId="0DA36604" w14:textId="77777777" w:rsidR="001D56DD" w:rsidRDefault="001D56DD" w:rsidP="002C1DB8">
            <w:pPr>
              <w:spacing w:after="0" w:line="240" w:lineRule="auto"/>
            </w:pPr>
            <w:r>
              <w:t>2021-09-06 įsakymu Nr. V1-273</w:t>
            </w:r>
            <w:r w:rsidR="005E04CD">
              <w:t xml:space="preserve"> </w:t>
            </w:r>
            <w:r w:rsidR="005B1297" w:rsidRPr="00C14FD9">
              <w:t xml:space="preserve">patvirtinta tvarka, </w:t>
            </w:r>
          </w:p>
          <w:p w14:paraId="508D723B" w14:textId="77777777" w:rsidR="008139CB" w:rsidRDefault="001D56DD" w:rsidP="002C1DB8">
            <w:pPr>
              <w:spacing w:after="0" w:line="240" w:lineRule="auto"/>
            </w:pPr>
            <w:r>
              <w:t>S</w:t>
            </w:r>
            <w:r w:rsidR="005B1297" w:rsidRPr="00C14FD9">
              <w:t>upažindinti VTMC darbuotojai</w:t>
            </w:r>
          </w:p>
          <w:p w14:paraId="5D6425E9" w14:textId="77777777" w:rsidR="00212A7E" w:rsidRPr="00212A7E" w:rsidRDefault="005E04CD" w:rsidP="002C1D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Įvykdyta</w:t>
            </w:r>
          </w:p>
        </w:tc>
      </w:tr>
      <w:tr w:rsidR="005B1297" w:rsidRPr="00C14FD9" w14:paraId="18B4DB93" w14:textId="77777777" w:rsidTr="002C1DB8">
        <w:tc>
          <w:tcPr>
            <w:tcW w:w="870" w:type="dxa"/>
            <w:vMerge/>
          </w:tcPr>
          <w:p w14:paraId="73D9614E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3715" w:type="dxa"/>
            <w:vMerge/>
          </w:tcPr>
          <w:p w14:paraId="7576F0C2" w14:textId="77777777" w:rsidR="005B1297" w:rsidRPr="00C14FD9" w:rsidRDefault="005B1297" w:rsidP="002C1DB8">
            <w:pPr>
              <w:spacing w:after="0" w:line="240" w:lineRule="auto"/>
            </w:pPr>
          </w:p>
        </w:tc>
        <w:tc>
          <w:tcPr>
            <w:tcW w:w="2700" w:type="dxa"/>
          </w:tcPr>
          <w:p w14:paraId="6EFF3364" w14:textId="77777777" w:rsidR="005B1297" w:rsidRPr="00C14FD9" w:rsidRDefault="00DA2995" w:rsidP="002C1DB8">
            <w:pPr>
              <w:spacing w:after="0" w:line="240" w:lineRule="auto"/>
            </w:pPr>
            <w:r>
              <w:t>Direktorius</w:t>
            </w:r>
            <w:r w:rsidR="005B1297" w:rsidRPr="00C14FD9">
              <w:t xml:space="preserve">                       Vyr. buhalteris</w:t>
            </w:r>
          </w:p>
        </w:tc>
        <w:tc>
          <w:tcPr>
            <w:tcW w:w="1710" w:type="dxa"/>
          </w:tcPr>
          <w:p w14:paraId="4F637957" w14:textId="77777777" w:rsidR="005B1297" w:rsidRPr="00C14FD9" w:rsidRDefault="005B1297" w:rsidP="002C1DB8">
            <w:pPr>
              <w:spacing w:after="0" w:line="240" w:lineRule="auto"/>
            </w:pPr>
            <w:r w:rsidRPr="00C14FD9">
              <w:t>Nuolat</w:t>
            </w:r>
          </w:p>
        </w:tc>
        <w:tc>
          <w:tcPr>
            <w:tcW w:w="5940" w:type="dxa"/>
          </w:tcPr>
          <w:p w14:paraId="3632DBBE" w14:textId="77777777" w:rsidR="005B1297" w:rsidRDefault="005B1297" w:rsidP="002C1DB8">
            <w:pPr>
              <w:spacing w:after="0" w:line="240" w:lineRule="auto"/>
            </w:pPr>
            <w:r w:rsidRPr="00C14FD9">
              <w:t xml:space="preserve">Paskirtas </w:t>
            </w:r>
            <w:bookmarkStart w:id="2" w:name="_Hlk93300784"/>
            <w:r w:rsidRPr="00C14FD9">
              <w:t xml:space="preserve">atsakingas darbuotojas </w:t>
            </w:r>
            <w:bookmarkStart w:id="3" w:name="_Hlk93302863"/>
            <w:r w:rsidRPr="00C14FD9">
              <w:t>už gautų Dovanų registravimą, įvertinimą ir apskaitymą</w:t>
            </w:r>
          </w:p>
          <w:bookmarkEnd w:id="2"/>
          <w:bookmarkEnd w:id="3"/>
          <w:p w14:paraId="5824D965" w14:textId="739C149A" w:rsidR="008139CB" w:rsidRPr="008139CB" w:rsidRDefault="001D56DD" w:rsidP="002C1D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2021 metais nebuvo dovanų registravimo, įvertinimo ir ap</w:t>
            </w:r>
            <w:r w:rsidR="001F219D">
              <w:rPr>
                <w:b/>
                <w:bCs/>
              </w:rPr>
              <w:t>s</w:t>
            </w:r>
            <w:bookmarkStart w:id="4" w:name="_GoBack"/>
            <w:bookmarkEnd w:id="4"/>
            <w:r>
              <w:rPr>
                <w:b/>
                <w:bCs/>
              </w:rPr>
              <w:t>kaitymo atvejų</w:t>
            </w:r>
            <w:r w:rsidR="008844DB">
              <w:rPr>
                <w:b/>
                <w:bCs/>
              </w:rPr>
              <w:t xml:space="preserve">. </w:t>
            </w:r>
            <w:r w:rsidRPr="008139CB">
              <w:rPr>
                <w:b/>
                <w:bCs/>
              </w:rPr>
              <w:t xml:space="preserve"> </w:t>
            </w:r>
          </w:p>
        </w:tc>
      </w:tr>
      <w:tr w:rsidR="00C058E5" w:rsidRPr="00C14FD9" w14:paraId="12316EDA" w14:textId="77777777" w:rsidTr="002C1DB8">
        <w:tc>
          <w:tcPr>
            <w:tcW w:w="870" w:type="dxa"/>
          </w:tcPr>
          <w:p w14:paraId="6D584EBF" w14:textId="77777777" w:rsidR="00C058E5" w:rsidRPr="00C14FD9" w:rsidRDefault="00C058E5" w:rsidP="002C1DB8">
            <w:pPr>
              <w:spacing w:after="0" w:line="240" w:lineRule="auto"/>
            </w:pPr>
            <w:r w:rsidRPr="00C14FD9">
              <w:t>1</w:t>
            </w:r>
            <w:r>
              <w:t>2</w:t>
            </w:r>
            <w:r w:rsidRPr="00C14FD9">
              <w:t>.</w:t>
            </w:r>
          </w:p>
        </w:tc>
        <w:tc>
          <w:tcPr>
            <w:tcW w:w="3715" w:type="dxa"/>
          </w:tcPr>
          <w:p w14:paraId="6FD1E600" w14:textId="77777777" w:rsidR="00C058E5" w:rsidRPr="00C14FD9" w:rsidRDefault="00C058E5" w:rsidP="002C1DB8">
            <w:pPr>
              <w:spacing w:after="0" w:line="240" w:lineRule="auto"/>
            </w:pPr>
            <w:r w:rsidRPr="00C14FD9">
              <w:t xml:space="preserve">Skatinti mokinių ir VTMC bendruomenės pilietines, kūrybines iniciatyvas įgyvendinant projektus, skirtus korupcijai ir nesąžiningai </w:t>
            </w:r>
            <w:r w:rsidRPr="00C14FD9">
              <w:lastRenderedPageBreak/>
              <w:t>veiklai akademinėje aplinkoje mažinti</w:t>
            </w:r>
          </w:p>
        </w:tc>
        <w:tc>
          <w:tcPr>
            <w:tcW w:w="2700" w:type="dxa"/>
          </w:tcPr>
          <w:p w14:paraId="62718E80" w14:textId="77777777" w:rsidR="00C058E5" w:rsidRPr="00C14FD9" w:rsidRDefault="00C058E5" w:rsidP="002C1DB8">
            <w:pPr>
              <w:spacing w:after="0" w:line="240" w:lineRule="auto"/>
            </w:pPr>
            <w:r w:rsidRPr="00C14FD9">
              <w:lastRenderedPageBreak/>
              <w:t>Metodininkas</w:t>
            </w:r>
          </w:p>
          <w:p w14:paraId="3974B21F" w14:textId="77777777" w:rsidR="00C058E5" w:rsidRDefault="00C058E5" w:rsidP="002C1DB8">
            <w:pPr>
              <w:spacing w:after="0" w:line="240" w:lineRule="auto"/>
            </w:pPr>
            <w:r w:rsidRPr="00C14FD9">
              <w:t>Direktoriaus pavaduotojas ugdymui</w:t>
            </w:r>
          </w:p>
          <w:p w14:paraId="4CE21F23" w14:textId="77777777" w:rsidR="00C058E5" w:rsidRPr="00C14FD9" w:rsidRDefault="00C058E5" w:rsidP="002C1DB8">
            <w:pPr>
              <w:spacing w:after="0" w:line="240" w:lineRule="auto"/>
            </w:pPr>
            <w:r>
              <w:t>Skyrių vedėjai</w:t>
            </w:r>
          </w:p>
        </w:tc>
        <w:tc>
          <w:tcPr>
            <w:tcW w:w="1710" w:type="dxa"/>
          </w:tcPr>
          <w:p w14:paraId="19D14D52" w14:textId="77777777" w:rsidR="00C058E5" w:rsidRPr="00C14FD9" w:rsidRDefault="00C058E5" w:rsidP="002C1DB8">
            <w:pPr>
              <w:spacing w:after="0" w:line="240" w:lineRule="auto"/>
            </w:pPr>
            <w:r w:rsidRPr="00C14FD9">
              <w:t>Nuolat</w:t>
            </w:r>
          </w:p>
        </w:tc>
        <w:tc>
          <w:tcPr>
            <w:tcW w:w="5940" w:type="dxa"/>
          </w:tcPr>
          <w:p w14:paraId="0D9000D5" w14:textId="77777777" w:rsidR="00275934" w:rsidRDefault="00C058E5" w:rsidP="002C1DB8">
            <w:pPr>
              <w:spacing w:after="0" w:line="240" w:lineRule="auto"/>
            </w:pPr>
            <w:r w:rsidRPr="00C14FD9">
              <w:t>Įgyvendindama iniciatyvas, projektus  bendruomenė bus įtraukta į korupcijos ir nesąžiningų veiklų mažinimą</w:t>
            </w:r>
          </w:p>
          <w:p w14:paraId="687CAE23" w14:textId="77777777" w:rsidR="00C058E5" w:rsidRPr="008844DB" w:rsidRDefault="00275934" w:rsidP="002C1DB8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 w:themeColor="text1"/>
                <w:lang w:eastAsia="lt-LT"/>
              </w:rPr>
              <w:t>M</w:t>
            </w:r>
            <w:r w:rsidR="00C058E5" w:rsidRPr="002A62D0">
              <w:rPr>
                <w:rFonts w:eastAsia="Times New Roman"/>
                <w:b/>
                <w:bCs/>
                <w:color w:val="000000" w:themeColor="text1"/>
                <w:lang w:eastAsia="lt-LT"/>
              </w:rPr>
              <w:t>okiniai dalyvavo STT organizuotame konkurse</w:t>
            </w:r>
            <w:r w:rsidR="00C058E5">
              <w:rPr>
                <w:rFonts w:eastAsia="Times New Roman"/>
                <w:color w:val="000000" w:themeColor="text1"/>
                <w:lang w:eastAsia="lt-LT"/>
              </w:rPr>
              <w:t xml:space="preserve"> ,,</w:t>
            </w:r>
            <w:hyperlink r:id="rId6" w:history="1">
              <w:r w:rsidR="00C058E5" w:rsidRPr="00810CB8">
                <w:rPr>
                  <w:rStyle w:val="Hipersaitas"/>
                  <w:rFonts w:eastAsia="Times New Roman"/>
                  <w:lang w:eastAsia="lt-LT"/>
                </w:rPr>
                <w:t>Skaidrumą kuriame kartu</w:t>
              </w:r>
            </w:hyperlink>
            <w:r w:rsidR="00C058E5">
              <w:rPr>
                <w:rFonts w:eastAsia="Times New Roman"/>
                <w:color w:val="000000" w:themeColor="text1"/>
                <w:lang w:eastAsia="lt-LT"/>
              </w:rPr>
              <w:t>“.</w:t>
            </w:r>
          </w:p>
        </w:tc>
      </w:tr>
      <w:tr w:rsidR="00C058E5" w:rsidRPr="00C14FD9" w14:paraId="2E9B5DA1" w14:textId="77777777" w:rsidTr="002C1DB8">
        <w:tc>
          <w:tcPr>
            <w:tcW w:w="870" w:type="dxa"/>
          </w:tcPr>
          <w:p w14:paraId="0D765786" w14:textId="77777777" w:rsidR="00C058E5" w:rsidRPr="00C14FD9" w:rsidRDefault="00C058E5" w:rsidP="002C1DB8">
            <w:pPr>
              <w:spacing w:after="0" w:line="240" w:lineRule="auto"/>
            </w:pPr>
            <w:r w:rsidRPr="00C14FD9">
              <w:t>1</w:t>
            </w:r>
            <w:r>
              <w:t>3</w:t>
            </w:r>
            <w:r w:rsidRPr="00C14FD9">
              <w:t>.</w:t>
            </w:r>
          </w:p>
          <w:p w14:paraId="1008573F" w14:textId="77777777" w:rsidR="00C058E5" w:rsidRPr="00C14FD9" w:rsidRDefault="00C058E5" w:rsidP="002C1DB8">
            <w:pPr>
              <w:spacing w:after="0" w:line="240" w:lineRule="auto"/>
            </w:pPr>
          </w:p>
          <w:p w14:paraId="2B07BBC4" w14:textId="77777777" w:rsidR="00C058E5" w:rsidRPr="00C14FD9" w:rsidRDefault="00C058E5" w:rsidP="002C1DB8">
            <w:pPr>
              <w:spacing w:after="0" w:line="240" w:lineRule="auto"/>
            </w:pPr>
          </w:p>
        </w:tc>
        <w:tc>
          <w:tcPr>
            <w:tcW w:w="3715" w:type="dxa"/>
          </w:tcPr>
          <w:p w14:paraId="62BB2AAA" w14:textId="77777777" w:rsidR="00C058E5" w:rsidRPr="00C14FD9" w:rsidRDefault="00C058E5" w:rsidP="002C1DB8">
            <w:pPr>
              <w:spacing w:after="0" w:line="240" w:lineRule="auto"/>
            </w:pPr>
            <w:r w:rsidRPr="00C14FD9">
              <w:t>Rengti, skelbti informaciją VTMC internetinėje svetainėje apie vykdomus korupcijos prevencijos projektus</w:t>
            </w:r>
          </w:p>
        </w:tc>
        <w:tc>
          <w:tcPr>
            <w:tcW w:w="2700" w:type="dxa"/>
          </w:tcPr>
          <w:p w14:paraId="41609B24" w14:textId="77777777" w:rsidR="00C058E5" w:rsidRDefault="00C058E5" w:rsidP="002C1DB8">
            <w:pPr>
              <w:spacing w:after="0" w:line="240" w:lineRule="auto"/>
            </w:pPr>
            <w:r w:rsidRPr="00C14FD9">
              <w:t xml:space="preserve">Skyrių vedėjai </w:t>
            </w:r>
            <w:r>
              <w:t>Metodininkas</w:t>
            </w:r>
          </w:p>
          <w:p w14:paraId="322C96AF" w14:textId="77777777" w:rsidR="00C058E5" w:rsidRDefault="00C058E5" w:rsidP="002C1DB8">
            <w:pPr>
              <w:spacing w:after="0" w:line="240" w:lineRule="auto"/>
            </w:pPr>
            <w:r w:rsidRPr="00C14FD9">
              <w:t>Direktoriaus pavaduotojas ugdymui</w:t>
            </w:r>
          </w:p>
          <w:p w14:paraId="739D92E9" w14:textId="77777777" w:rsidR="00C058E5" w:rsidRPr="00C14FD9" w:rsidRDefault="00C058E5" w:rsidP="002C1DB8">
            <w:pPr>
              <w:spacing w:after="0" w:line="240" w:lineRule="auto"/>
            </w:pPr>
            <w:r w:rsidRPr="00C14FD9">
              <w:t>Plėtros skyriaus vedėjas</w:t>
            </w:r>
          </w:p>
        </w:tc>
        <w:tc>
          <w:tcPr>
            <w:tcW w:w="1710" w:type="dxa"/>
          </w:tcPr>
          <w:p w14:paraId="7F19DE97" w14:textId="77777777" w:rsidR="00C058E5" w:rsidRPr="00C14FD9" w:rsidRDefault="004C4E6E" w:rsidP="002C1DB8">
            <w:pPr>
              <w:spacing w:after="0" w:line="240" w:lineRule="auto"/>
            </w:pPr>
            <w:r w:rsidRPr="004C4E6E">
              <w:t xml:space="preserve">2021–2023 </w:t>
            </w:r>
            <w:r w:rsidR="00C058E5">
              <w:t>m.</w:t>
            </w:r>
          </w:p>
          <w:p w14:paraId="1E7D4111" w14:textId="77777777" w:rsidR="00C058E5" w:rsidRPr="00C14FD9" w:rsidRDefault="00C058E5" w:rsidP="002C1DB8">
            <w:pPr>
              <w:spacing w:after="0" w:line="240" w:lineRule="auto"/>
            </w:pPr>
          </w:p>
          <w:p w14:paraId="4635E68B" w14:textId="77777777" w:rsidR="00C058E5" w:rsidRPr="00C14FD9" w:rsidRDefault="00C058E5" w:rsidP="002C1DB8">
            <w:pPr>
              <w:spacing w:after="0" w:line="240" w:lineRule="auto"/>
            </w:pPr>
          </w:p>
        </w:tc>
        <w:tc>
          <w:tcPr>
            <w:tcW w:w="5940" w:type="dxa"/>
          </w:tcPr>
          <w:p w14:paraId="1CDA3345" w14:textId="77777777" w:rsidR="00C058E5" w:rsidRPr="00C14FD9" w:rsidRDefault="00C058E5" w:rsidP="002C1DB8">
            <w:pPr>
              <w:spacing w:after="0" w:line="240" w:lineRule="auto"/>
            </w:pPr>
            <w:r w:rsidRPr="00C14FD9">
              <w:t>VTMC svetainėje paskelbta informacija apie projektus, iniciatyvas korupcijos prevencijos tema</w:t>
            </w:r>
          </w:p>
          <w:p w14:paraId="79EDB08F" w14:textId="77777777" w:rsidR="00C058E5" w:rsidRPr="00C058E5" w:rsidRDefault="00C058E5" w:rsidP="002C1DB8">
            <w:pPr>
              <w:spacing w:after="0" w:line="240" w:lineRule="auto"/>
              <w:rPr>
                <w:b/>
                <w:bCs/>
              </w:rPr>
            </w:pPr>
            <w:r w:rsidRPr="00C058E5">
              <w:rPr>
                <w:b/>
                <w:bCs/>
              </w:rPr>
              <w:t>Vykdoma</w:t>
            </w:r>
          </w:p>
        </w:tc>
      </w:tr>
      <w:tr w:rsidR="00C058E5" w:rsidRPr="00C14FD9" w14:paraId="24332F4A" w14:textId="77777777" w:rsidTr="002C1DB8">
        <w:tc>
          <w:tcPr>
            <w:tcW w:w="870" w:type="dxa"/>
          </w:tcPr>
          <w:p w14:paraId="1963B0BF" w14:textId="77777777" w:rsidR="00C058E5" w:rsidRPr="00C14FD9" w:rsidRDefault="00C058E5" w:rsidP="002C1DB8">
            <w:pPr>
              <w:spacing w:after="0" w:line="240" w:lineRule="auto"/>
            </w:pPr>
            <w:r w:rsidRPr="00C14FD9">
              <w:t>1</w:t>
            </w:r>
            <w:r>
              <w:t>4</w:t>
            </w:r>
            <w:r w:rsidRPr="00C14FD9">
              <w:t>.</w:t>
            </w:r>
          </w:p>
        </w:tc>
        <w:tc>
          <w:tcPr>
            <w:tcW w:w="3715" w:type="dxa"/>
          </w:tcPr>
          <w:p w14:paraId="20805F43" w14:textId="77777777" w:rsidR="00C058E5" w:rsidRPr="00C14FD9" w:rsidRDefault="00C058E5" w:rsidP="002C1DB8">
            <w:pPr>
              <w:spacing w:after="0" w:line="240" w:lineRule="auto"/>
            </w:pPr>
            <w:r w:rsidRPr="00C14FD9">
              <w:t>Organizuoti mokymus formuojant atsparią korupcijai politiką VTMC užtikrinant prevencijos priemonių įgyvendinimą, koordinavimą, kontrolės funkcijas užtikrinantiems darbuotojams</w:t>
            </w:r>
          </w:p>
        </w:tc>
        <w:tc>
          <w:tcPr>
            <w:tcW w:w="2700" w:type="dxa"/>
          </w:tcPr>
          <w:p w14:paraId="77D358F0" w14:textId="77777777" w:rsidR="00C058E5" w:rsidRDefault="00C058E5" w:rsidP="002C1DB8">
            <w:pPr>
              <w:spacing w:after="0" w:line="240" w:lineRule="auto"/>
            </w:pPr>
            <w:r w:rsidRPr="00007EC9">
              <w:t>Atsakingas už korupcij</w:t>
            </w:r>
            <w:r>
              <w:t>ai atsparios aplinkos kūrimą</w:t>
            </w:r>
            <w:r w:rsidRPr="00C14FD9">
              <w:t xml:space="preserve"> </w:t>
            </w:r>
            <w:r>
              <w:t>P</w:t>
            </w:r>
            <w:r w:rsidRPr="00C14FD9">
              <w:t xml:space="preserve">ersonalo specialistas </w:t>
            </w:r>
            <w:r>
              <w:t>D</w:t>
            </w:r>
            <w:r w:rsidRPr="00C14FD9">
              <w:t xml:space="preserve">irektoriaus pavaduotojas ugdymui </w:t>
            </w:r>
          </w:p>
          <w:p w14:paraId="0207F9F5" w14:textId="77777777" w:rsidR="00C058E5" w:rsidRDefault="00C058E5" w:rsidP="002C1DB8">
            <w:pPr>
              <w:spacing w:after="0" w:line="240" w:lineRule="auto"/>
            </w:pPr>
            <w:r>
              <w:t>D</w:t>
            </w:r>
            <w:r w:rsidRPr="00C14FD9">
              <w:t>irektoriaus pavaduotojas infrastruktūrai</w:t>
            </w:r>
            <w:r>
              <w:t xml:space="preserve"> M</w:t>
            </w:r>
            <w:r w:rsidRPr="00C14FD9">
              <w:t xml:space="preserve">etodininkas </w:t>
            </w:r>
          </w:p>
          <w:p w14:paraId="070CEEC5" w14:textId="77777777" w:rsidR="00C058E5" w:rsidRDefault="00C058E5" w:rsidP="002C1DB8">
            <w:pPr>
              <w:spacing w:after="0" w:line="240" w:lineRule="auto"/>
            </w:pPr>
            <w:r>
              <w:t>D</w:t>
            </w:r>
            <w:r w:rsidRPr="00C14FD9">
              <w:t>irektorius</w:t>
            </w:r>
          </w:p>
        </w:tc>
        <w:tc>
          <w:tcPr>
            <w:tcW w:w="1710" w:type="dxa"/>
          </w:tcPr>
          <w:p w14:paraId="1630A8FA" w14:textId="77777777" w:rsidR="00C058E5" w:rsidRPr="00C14FD9" w:rsidRDefault="004C4E6E" w:rsidP="002C1DB8">
            <w:pPr>
              <w:spacing w:after="0" w:line="240" w:lineRule="auto"/>
            </w:pPr>
            <w:r w:rsidRPr="004C4E6E">
              <w:t xml:space="preserve">2021–2023 </w:t>
            </w:r>
            <w:r w:rsidR="00C058E5">
              <w:t xml:space="preserve"> m.</w:t>
            </w:r>
          </w:p>
        </w:tc>
        <w:tc>
          <w:tcPr>
            <w:tcW w:w="5940" w:type="dxa"/>
          </w:tcPr>
          <w:p w14:paraId="63CF4C23" w14:textId="77777777" w:rsidR="00C058E5" w:rsidRDefault="00C058E5" w:rsidP="002C1DB8">
            <w:pPr>
              <w:spacing w:after="0" w:line="240" w:lineRule="auto"/>
            </w:pPr>
            <w:r>
              <w:t xml:space="preserve"> </w:t>
            </w:r>
            <w:r w:rsidR="002C4D47">
              <w:t>P</w:t>
            </w:r>
            <w:r>
              <w:t xml:space="preserve">atobulinta už antikorupcinės politikos formavimą atsakingų darbuotojų kompetencija </w:t>
            </w:r>
          </w:p>
          <w:p w14:paraId="22A8B6B1" w14:textId="77777777" w:rsidR="000744A6" w:rsidRDefault="000744A6" w:rsidP="002C1DB8">
            <w:pPr>
              <w:spacing w:after="0" w:line="240" w:lineRule="auto"/>
            </w:pPr>
            <w:r>
              <w:t xml:space="preserve">2021.03.26 STT Metodinės pagalbos teikimo temos: 1. Etikos (elgesio) kodeksas institucijoje. Paskirtis ir rengimas. </w:t>
            </w:r>
          </w:p>
          <w:p w14:paraId="3D756989" w14:textId="77777777" w:rsidR="00C058E5" w:rsidRDefault="000744A6" w:rsidP="002C1DB8">
            <w:pPr>
              <w:spacing w:after="0" w:line="240" w:lineRule="auto"/>
            </w:pPr>
            <w:r>
              <w:t>2. Pranešėjo apsaugos organizavimo teoriniai ir praktiniai aspektai.</w:t>
            </w:r>
          </w:p>
          <w:p w14:paraId="5C5E8050" w14:textId="77777777" w:rsidR="005E04CD" w:rsidRPr="005E04CD" w:rsidRDefault="005E04CD" w:rsidP="002C1DB8">
            <w:pPr>
              <w:spacing w:after="0" w:line="240" w:lineRule="auto"/>
            </w:pPr>
            <w:r w:rsidRPr="005E04CD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2021-09-21 </w:t>
            </w:r>
            <w:r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STT </w:t>
            </w:r>
            <w:r w:rsidRPr="005E04CD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antikorupcinio švietimo e. mokymo platformos </w:t>
            </w:r>
            <w:r>
              <w:rPr>
                <w:color w:val="201F1E"/>
                <w:bdr w:val="none" w:sz="0" w:space="0" w:color="auto" w:frame="1"/>
                <w:shd w:val="clear" w:color="auto" w:fill="FFFFFF"/>
              </w:rPr>
              <w:t>pristatymas</w:t>
            </w:r>
          </w:p>
          <w:p w14:paraId="306D6B35" w14:textId="77777777" w:rsidR="005E04CD" w:rsidRPr="005E04CD" w:rsidRDefault="005E04CD" w:rsidP="002C1DB8">
            <w:pPr>
              <w:spacing w:after="0" w:line="240" w:lineRule="auto"/>
            </w:pPr>
            <w:r w:rsidRPr="005E04CD">
              <w:t>2021-11-09  STT mokymai tema ,,Korupcijos samprata ir pasireiškimas Lietuvoje. Korupcij</w:t>
            </w:r>
            <w:r w:rsidR="00DA2995">
              <w:t>os rizikos viešuose pirkimuose“</w:t>
            </w:r>
          </w:p>
          <w:p w14:paraId="70B6AA8A" w14:textId="77777777" w:rsidR="005E04CD" w:rsidRDefault="000744A6" w:rsidP="002C1DB8">
            <w:pPr>
              <w:spacing w:after="0" w:line="240" w:lineRule="auto"/>
            </w:pPr>
            <w:r w:rsidRPr="000744A6">
              <w:rPr>
                <w:b/>
                <w:bCs/>
              </w:rPr>
              <w:t>ŠMSM organizuoti pasitarimai</w:t>
            </w:r>
            <w:r>
              <w:t>: 2021.03.25 pasitarimas korupcijos prevencijos klausimais;</w:t>
            </w:r>
          </w:p>
          <w:p w14:paraId="2AB96B9E" w14:textId="77777777" w:rsidR="000744A6" w:rsidRDefault="000744A6" w:rsidP="002C1DB8">
            <w:pPr>
              <w:spacing w:after="0" w:line="240" w:lineRule="auto"/>
            </w:pPr>
            <w:r>
              <w:t xml:space="preserve"> 2021.04.28 pasitarimas dėl veiklos sričių, kuriose egzistuoja didelė korupcijos pasireiškimo tikimybė vertinimo 2021 m. atlikimo.</w:t>
            </w:r>
          </w:p>
          <w:p w14:paraId="26624D10" w14:textId="77777777" w:rsidR="00C058E5" w:rsidRPr="00C14FD9" w:rsidRDefault="005E04CD" w:rsidP="002C1DB8">
            <w:pPr>
              <w:spacing w:after="0" w:line="240" w:lineRule="auto"/>
            </w:pPr>
            <w:r w:rsidRPr="00AA6B36">
              <w:t>Nuotolinės konsultacijos</w:t>
            </w:r>
            <w:r w:rsidR="00282F8E">
              <w:t xml:space="preserve">. </w:t>
            </w:r>
          </w:p>
        </w:tc>
      </w:tr>
      <w:tr w:rsidR="00C058E5" w:rsidRPr="00C14FD9" w14:paraId="6904C07F" w14:textId="77777777" w:rsidTr="002C1DB8">
        <w:tc>
          <w:tcPr>
            <w:tcW w:w="870" w:type="dxa"/>
          </w:tcPr>
          <w:p w14:paraId="5AA9E081" w14:textId="77777777" w:rsidR="00C058E5" w:rsidRPr="00C14FD9" w:rsidRDefault="00C058E5" w:rsidP="002C1DB8">
            <w:pPr>
              <w:spacing w:after="0" w:line="240" w:lineRule="auto"/>
            </w:pPr>
            <w:r w:rsidRPr="00C14FD9">
              <w:t>15.</w:t>
            </w:r>
          </w:p>
        </w:tc>
        <w:tc>
          <w:tcPr>
            <w:tcW w:w="3715" w:type="dxa"/>
          </w:tcPr>
          <w:p w14:paraId="42169EAA" w14:textId="77777777" w:rsidR="00C058E5" w:rsidRPr="00C14FD9" w:rsidRDefault="00C058E5" w:rsidP="002C1DB8">
            <w:pPr>
              <w:spacing w:after="0" w:line="240" w:lineRule="auto"/>
            </w:pPr>
            <w:r w:rsidRPr="00C14FD9">
              <w:t xml:space="preserve"> VTMC interneto svetainės skyrių ,,Korupcijos prevencija“ sutvarkyti pagal valstybinėms įstaigoms Vyriausybės patvirtintus reikalavimus</w:t>
            </w:r>
          </w:p>
        </w:tc>
        <w:tc>
          <w:tcPr>
            <w:tcW w:w="2700" w:type="dxa"/>
          </w:tcPr>
          <w:p w14:paraId="78D1A583" w14:textId="77777777" w:rsidR="00C058E5" w:rsidRPr="00C14FD9" w:rsidRDefault="00DA2995" w:rsidP="002C1DB8">
            <w:pPr>
              <w:spacing w:after="0" w:line="240" w:lineRule="auto"/>
            </w:pPr>
            <w:r w:rsidRPr="00DA2995">
              <w:t xml:space="preserve">Atsakingas darbuotojas už korupcijai atsparios aplinkos kūrimo prevenciją                   </w:t>
            </w:r>
            <w:r w:rsidR="00C058E5">
              <w:t>Plėtros skyriaus vedėjas</w:t>
            </w:r>
          </w:p>
        </w:tc>
        <w:tc>
          <w:tcPr>
            <w:tcW w:w="1710" w:type="dxa"/>
          </w:tcPr>
          <w:p w14:paraId="1DC796EA" w14:textId="77777777" w:rsidR="00C058E5" w:rsidRPr="00C14FD9" w:rsidRDefault="00C058E5" w:rsidP="002C1DB8">
            <w:pPr>
              <w:spacing w:after="0" w:line="240" w:lineRule="auto"/>
            </w:pPr>
            <w:r w:rsidRPr="00C14FD9">
              <w:t>2021 m. IV ketv</w:t>
            </w:r>
            <w:r>
              <w:t>irtis</w:t>
            </w:r>
          </w:p>
        </w:tc>
        <w:tc>
          <w:tcPr>
            <w:tcW w:w="5940" w:type="dxa"/>
          </w:tcPr>
          <w:p w14:paraId="0CF56075" w14:textId="77777777" w:rsidR="00C058E5" w:rsidRDefault="00C058E5" w:rsidP="002C1DB8">
            <w:pPr>
              <w:spacing w:after="0" w:line="240" w:lineRule="auto"/>
            </w:pPr>
            <w:r w:rsidRPr="00C14FD9">
              <w:t xml:space="preserve">VTMC interneto svetainės skyrius ,,Korupcijos prevencija“ sutvarkytas pagal Bendrųjų reikalavimų valstybės ir savivaldybių institucijų ir </w:t>
            </w:r>
            <w:r>
              <w:t>į</w:t>
            </w:r>
            <w:r w:rsidRPr="00C14FD9">
              <w:t>staigų interneto svetainėms ir mobiliosioms programoms aprašo, patvirtinto Vyriausybės 2003 m. balandžio 18 d. nutarimu Nr. 480</w:t>
            </w:r>
            <w:r>
              <w:t xml:space="preserve"> </w:t>
            </w:r>
            <w:r w:rsidRPr="00C14FD9">
              <w:t>valstybinėms įstaigoms Vyriausybės patvirtintus reikalavimus</w:t>
            </w:r>
          </w:p>
          <w:p w14:paraId="3C822CFD" w14:textId="77777777" w:rsidR="00C058E5" w:rsidRPr="00C058E5" w:rsidRDefault="00C058E5" w:rsidP="002C1DB8">
            <w:pPr>
              <w:spacing w:after="0" w:line="240" w:lineRule="auto"/>
              <w:rPr>
                <w:b/>
                <w:bCs/>
              </w:rPr>
            </w:pPr>
            <w:r w:rsidRPr="00C058E5">
              <w:rPr>
                <w:b/>
                <w:bCs/>
              </w:rPr>
              <w:t>Įvykdyta</w:t>
            </w:r>
          </w:p>
        </w:tc>
      </w:tr>
    </w:tbl>
    <w:p w14:paraId="7659B920" w14:textId="77777777" w:rsidR="00282F8E" w:rsidRDefault="00282F8E" w:rsidP="002C1DB8">
      <w:pPr>
        <w:spacing w:after="0" w:line="240" w:lineRule="auto"/>
        <w:jc w:val="center"/>
      </w:pPr>
    </w:p>
    <w:p w14:paraId="6B1FFD87" w14:textId="77777777" w:rsidR="00C058E5" w:rsidRDefault="00C058E5" w:rsidP="002C1DB8">
      <w:pPr>
        <w:spacing w:after="0" w:line="240" w:lineRule="auto"/>
        <w:jc w:val="center"/>
      </w:pPr>
      <w:r w:rsidRPr="00C14FD9">
        <w:t>______</w:t>
      </w:r>
      <w:r>
        <w:t>______________</w:t>
      </w:r>
    </w:p>
    <w:sectPr w:rsidR="00C058E5" w:rsidSect="00C14FD9">
      <w:pgSz w:w="16838" w:h="11906" w:orient="landscape" w:code="9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7D"/>
    <w:rsid w:val="000744A6"/>
    <w:rsid w:val="001204C2"/>
    <w:rsid w:val="00144EB3"/>
    <w:rsid w:val="001A112F"/>
    <w:rsid w:val="001C220C"/>
    <w:rsid w:val="001D56DD"/>
    <w:rsid w:val="001E500F"/>
    <w:rsid w:val="001F219D"/>
    <w:rsid w:val="001F545C"/>
    <w:rsid w:val="00212A7E"/>
    <w:rsid w:val="00221D6C"/>
    <w:rsid w:val="00274D52"/>
    <w:rsid w:val="00275934"/>
    <w:rsid w:val="00282F8E"/>
    <w:rsid w:val="002942FD"/>
    <w:rsid w:val="002A62D0"/>
    <w:rsid w:val="002C1DB8"/>
    <w:rsid w:val="002C3C32"/>
    <w:rsid w:val="002C4D47"/>
    <w:rsid w:val="002D77D6"/>
    <w:rsid w:val="002F4E39"/>
    <w:rsid w:val="003250B6"/>
    <w:rsid w:val="00382462"/>
    <w:rsid w:val="003B5493"/>
    <w:rsid w:val="003F0FD1"/>
    <w:rsid w:val="004C4E6E"/>
    <w:rsid w:val="0050280E"/>
    <w:rsid w:val="0058687A"/>
    <w:rsid w:val="005B1297"/>
    <w:rsid w:val="005E04CD"/>
    <w:rsid w:val="00637D4F"/>
    <w:rsid w:val="006C5256"/>
    <w:rsid w:val="006D4E3F"/>
    <w:rsid w:val="007F59F4"/>
    <w:rsid w:val="00810CB8"/>
    <w:rsid w:val="008139CB"/>
    <w:rsid w:val="00837204"/>
    <w:rsid w:val="008844DB"/>
    <w:rsid w:val="008B132A"/>
    <w:rsid w:val="009451B0"/>
    <w:rsid w:val="00A40C18"/>
    <w:rsid w:val="00AA6B36"/>
    <w:rsid w:val="00AB1ABF"/>
    <w:rsid w:val="00AE26E3"/>
    <w:rsid w:val="00AF4720"/>
    <w:rsid w:val="00B053FC"/>
    <w:rsid w:val="00B9347D"/>
    <w:rsid w:val="00BC430B"/>
    <w:rsid w:val="00C058E5"/>
    <w:rsid w:val="00C27790"/>
    <w:rsid w:val="00C27F82"/>
    <w:rsid w:val="00C37BE1"/>
    <w:rsid w:val="00D216C9"/>
    <w:rsid w:val="00DA2995"/>
    <w:rsid w:val="00DD241B"/>
    <w:rsid w:val="00E309AB"/>
    <w:rsid w:val="00F925DC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6415"/>
  <w15:chartTrackingRefBased/>
  <w15:docId w15:val="{552F3CC4-2231-439C-A8DC-825C55FA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347D"/>
    <w:pPr>
      <w:spacing w:after="160" w:line="259" w:lineRule="auto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34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10CB8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810CB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10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4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498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084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4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5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988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ateitiesprofesija/photos/a.169014099915755/2064972720319874/" TargetMode="External"/><Relationship Id="rId5" Type="http://schemas.openxmlformats.org/officeDocument/2006/relationships/hyperlink" Target="http://www.vtm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28E4-6956-4A21-AC31-E71F2A65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5516</Words>
  <Characters>3145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Auditas</dc:creator>
  <cp:keywords/>
  <dc:description/>
  <cp:lastModifiedBy>Auditas</cp:lastModifiedBy>
  <cp:revision>4</cp:revision>
  <dcterms:created xsi:type="dcterms:W3CDTF">2022-01-19T08:53:00Z</dcterms:created>
  <dcterms:modified xsi:type="dcterms:W3CDTF">2022-01-19T09:06:00Z</dcterms:modified>
</cp:coreProperties>
</file>