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F717" w14:textId="77777777" w:rsidR="001932CC" w:rsidRDefault="001932CC" w:rsidP="0019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32CC">
        <w:rPr>
          <w:rFonts w:ascii="Times New Roman" w:hAnsi="Times New Roman" w:cs="Times New Roman"/>
          <w:sz w:val="24"/>
          <w:szCs w:val="24"/>
        </w:rPr>
        <w:t>PATVIRTINTA</w:t>
      </w:r>
    </w:p>
    <w:p w14:paraId="1FEB1BCD" w14:textId="77777777" w:rsidR="001932CC" w:rsidRDefault="001932CC" w:rsidP="0019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Vilniaus technologijų mokymo centro</w:t>
      </w:r>
    </w:p>
    <w:p w14:paraId="19965746" w14:textId="7DBBBBC3" w:rsidR="001932CC" w:rsidRDefault="00CF2725" w:rsidP="0019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direktoriaus 2020 m. kovo 20 </w:t>
      </w:r>
      <w:r w:rsidR="001932CC">
        <w:rPr>
          <w:rFonts w:ascii="Times New Roman" w:hAnsi="Times New Roman" w:cs="Times New Roman"/>
          <w:sz w:val="24"/>
          <w:szCs w:val="24"/>
        </w:rPr>
        <w:t>d.</w:t>
      </w:r>
    </w:p>
    <w:p w14:paraId="379EDD11" w14:textId="2E3EBF4E" w:rsidR="001932CC" w:rsidRDefault="001932CC" w:rsidP="001932CC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V1-</w:t>
      </w:r>
      <w:r w:rsidR="00CF2725">
        <w:rPr>
          <w:rFonts w:ascii="Times New Roman" w:hAnsi="Times New Roman" w:cs="Times New Roman"/>
          <w:sz w:val="24"/>
          <w:szCs w:val="24"/>
        </w:rPr>
        <w:t>136</w:t>
      </w:r>
    </w:p>
    <w:p w14:paraId="383DEB4D" w14:textId="6CBD8ED8" w:rsidR="00790AE5" w:rsidRDefault="00790AE5" w:rsidP="001932CC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(Vilniaus technologijų mokymo centro</w:t>
      </w:r>
    </w:p>
    <w:p w14:paraId="3F1DF712" w14:textId="789F29C9" w:rsidR="00790AE5" w:rsidRDefault="003065EF" w:rsidP="001932CC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790AE5">
        <w:rPr>
          <w:rFonts w:ascii="Times New Roman" w:hAnsi="Times New Roman" w:cs="Times New Roman"/>
          <w:sz w:val="24"/>
          <w:szCs w:val="24"/>
        </w:rPr>
        <w:t>irektoriaus 2020 m. spalio 30 d. įsakymo</w:t>
      </w:r>
    </w:p>
    <w:p w14:paraId="6F538238" w14:textId="3E96AB99" w:rsidR="00790AE5" w:rsidRDefault="00293662" w:rsidP="001932CC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V1- 325</w:t>
      </w:r>
      <w:r w:rsidR="00790AE5">
        <w:rPr>
          <w:rFonts w:ascii="Times New Roman" w:hAnsi="Times New Roman" w:cs="Times New Roman"/>
          <w:sz w:val="24"/>
          <w:szCs w:val="24"/>
        </w:rPr>
        <w:t xml:space="preserve"> redakcija)</w:t>
      </w:r>
    </w:p>
    <w:p w14:paraId="64939756" w14:textId="77777777" w:rsidR="001932CC" w:rsidRPr="001932CC" w:rsidRDefault="001932CC" w:rsidP="0019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03590" w14:textId="77777777" w:rsidR="001932CC" w:rsidRDefault="001932CC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3C69C" w14:textId="77777777" w:rsidR="000E7266" w:rsidRPr="000E7266" w:rsidRDefault="000E7266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266">
        <w:rPr>
          <w:rFonts w:ascii="Times New Roman" w:hAnsi="Times New Roman" w:cs="Times New Roman"/>
          <w:b/>
          <w:sz w:val="24"/>
          <w:szCs w:val="24"/>
        </w:rPr>
        <w:t>VILNIAUS TECHNOLOGIJŲ MOKYMO CENTRO</w:t>
      </w:r>
    </w:p>
    <w:p w14:paraId="3C46F45D" w14:textId="77777777" w:rsidR="0044045E" w:rsidRPr="000E7266" w:rsidRDefault="000E7266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266">
        <w:rPr>
          <w:rFonts w:ascii="Times New Roman" w:hAnsi="Times New Roman" w:cs="Times New Roman"/>
          <w:b/>
          <w:sz w:val="24"/>
          <w:szCs w:val="24"/>
        </w:rPr>
        <w:t>MOKYMO NUOTOLINIU BŪDU TAISYKLĖS</w:t>
      </w:r>
    </w:p>
    <w:p w14:paraId="09195547" w14:textId="77777777" w:rsidR="001932CC" w:rsidRDefault="001932CC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92ED4" w14:textId="77777777" w:rsidR="000E7266" w:rsidRPr="000B72B2" w:rsidRDefault="000B72B2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2B2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2BB65109" w14:textId="77777777" w:rsidR="000B72B2" w:rsidRDefault="007B2493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</w:t>
      </w:r>
      <w:r w:rsidR="000B72B2" w:rsidRPr="000B72B2">
        <w:rPr>
          <w:rFonts w:ascii="Times New Roman" w:hAnsi="Times New Roman" w:cs="Times New Roman"/>
          <w:b/>
          <w:sz w:val="24"/>
          <w:szCs w:val="24"/>
        </w:rPr>
        <w:t>OSIOS NUOSTATOS</w:t>
      </w:r>
    </w:p>
    <w:p w14:paraId="0C4F8DD4" w14:textId="77777777" w:rsidR="001932CC" w:rsidRPr="000B72B2" w:rsidRDefault="001932CC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0C366" w14:textId="6A5A0CEC" w:rsidR="000E7266" w:rsidRPr="000B1CE6" w:rsidRDefault="002B76B0" w:rsidP="000B1CE6">
      <w:pPr>
        <w:pStyle w:val="ListParagraph"/>
        <w:numPr>
          <w:ilvl w:val="0"/>
          <w:numId w:val="2"/>
        </w:numPr>
        <w:shd w:val="clear" w:color="auto" w:fill="FFFFFF"/>
        <w:ind w:left="0" w:firstLine="851"/>
        <w:rPr>
          <w:sz w:val="24"/>
          <w:szCs w:val="24"/>
        </w:rPr>
      </w:pPr>
      <w:r w:rsidRPr="000B1CE6">
        <w:rPr>
          <w:sz w:val="24"/>
          <w:szCs w:val="24"/>
        </w:rPr>
        <w:t>M</w:t>
      </w:r>
      <w:r w:rsidR="000E7266" w:rsidRPr="000B1CE6">
        <w:rPr>
          <w:sz w:val="24"/>
          <w:szCs w:val="24"/>
        </w:rPr>
        <w:t xml:space="preserve">okymo nuotoliniu būdu </w:t>
      </w:r>
      <w:r w:rsidRPr="000B1CE6">
        <w:rPr>
          <w:sz w:val="24"/>
          <w:szCs w:val="24"/>
        </w:rPr>
        <w:t xml:space="preserve">taisyklės </w:t>
      </w:r>
      <w:r w:rsidR="00F55CD4">
        <w:rPr>
          <w:sz w:val="24"/>
          <w:szCs w:val="24"/>
        </w:rPr>
        <w:t>(toliau -</w:t>
      </w:r>
      <w:r w:rsidR="000E7266" w:rsidRPr="000B1CE6">
        <w:rPr>
          <w:sz w:val="24"/>
          <w:szCs w:val="24"/>
        </w:rPr>
        <w:t xml:space="preserve"> Taisyklės) yra skirtos nustatyti Vilniaus tech</w:t>
      </w:r>
      <w:r w:rsidR="00F55CD4">
        <w:rPr>
          <w:sz w:val="24"/>
          <w:szCs w:val="24"/>
        </w:rPr>
        <w:t>nologijų mokymo centre (toliau -</w:t>
      </w:r>
      <w:r w:rsidR="000E7266" w:rsidRPr="000B1CE6">
        <w:rPr>
          <w:sz w:val="24"/>
          <w:szCs w:val="24"/>
        </w:rPr>
        <w:t xml:space="preserve"> </w:t>
      </w:r>
      <w:r w:rsidR="00E01EA9">
        <w:rPr>
          <w:sz w:val="24"/>
          <w:szCs w:val="24"/>
        </w:rPr>
        <w:t>VTMC</w:t>
      </w:r>
      <w:r w:rsidR="000E7266" w:rsidRPr="000B1CE6">
        <w:rPr>
          <w:sz w:val="24"/>
          <w:szCs w:val="24"/>
        </w:rPr>
        <w:t>) ugdymo proceso organizavim</w:t>
      </w:r>
      <w:r w:rsidRPr="000B1CE6">
        <w:rPr>
          <w:sz w:val="24"/>
          <w:szCs w:val="24"/>
        </w:rPr>
        <w:t>ą</w:t>
      </w:r>
      <w:r w:rsidR="00C70286">
        <w:rPr>
          <w:sz w:val="24"/>
          <w:szCs w:val="24"/>
        </w:rPr>
        <w:t xml:space="preserve"> nuotoliniu būdu.</w:t>
      </w:r>
    </w:p>
    <w:p w14:paraId="2F55018A" w14:textId="77777777" w:rsidR="000B72B2" w:rsidRPr="007115C0" w:rsidRDefault="00F55CD4" w:rsidP="00C70286">
      <w:pPr>
        <w:pStyle w:val="BodyText"/>
        <w:numPr>
          <w:ilvl w:val="0"/>
          <w:numId w:val="2"/>
        </w:numPr>
        <w:ind w:left="0" w:right="105" w:firstLine="851"/>
        <w:jc w:val="both"/>
      </w:pPr>
      <w:r>
        <w:t>Nuotolinis mokymas -</w:t>
      </w:r>
      <w:r w:rsidR="000B72B2" w:rsidRPr="007115C0">
        <w:t xml:space="preserve"> mokymo(</w:t>
      </w:r>
      <w:r>
        <w:t>-</w:t>
      </w:r>
      <w:r w:rsidR="000B72B2" w:rsidRPr="007115C0">
        <w:t>si) būdas, sudarantis sąlygas besimokančiajam dirbti moderniomis edukacinėmis technologijomis ir bendravimu “per atstumą” praturtintoje aplinkoje, pagerinti besimokančiųjų mokymosi galimybes</w:t>
      </w:r>
      <w:r w:rsidR="00C70286">
        <w:t xml:space="preserve">, </w:t>
      </w:r>
      <w:r w:rsidR="000B72B2">
        <w:t>kai</w:t>
      </w:r>
      <w:r w:rsidR="000B72B2" w:rsidRPr="007115C0">
        <w:t xml:space="preserve"> mokymo procesas yra vykdomas per nuotolį</w:t>
      </w:r>
      <w:r w:rsidR="00C70286">
        <w:t>.</w:t>
      </w:r>
    </w:p>
    <w:p w14:paraId="6B28CAAB" w14:textId="1596B70A" w:rsidR="000B72B2" w:rsidRPr="007115C0" w:rsidRDefault="000B72B2" w:rsidP="000B1CE6">
      <w:pPr>
        <w:pStyle w:val="BodyText"/>
        <w:numPr>
          <w:ilvl w:val="0"/>
          <w:numId w:val="2"/>
        </w:numPr>
        <w:ind w:left="0" w:right="100" w:firstLine="851"/>
        <w:jc w:val="both"/>
      </w:pPr>
      <w:r w:rsidRPr="007115C0">
        <w:t>Sinchroninis nuotolinis m</w:t>
      </w:r>
      <w:r w:rsidR="00F55CD4">
        <w:t xml:space="preserve">okymas(-is) - mokymo(-si) proceso vyksmas </w:t>
      </w:r>
      <w:r w:rsidRPr="007115C0">
        <w:t>tuo pačiu metu realiame laike. Šiuo būdu vykdant nuotolinį mokymą naudojamos šios technologijos: vaizdo kon</w:t>
      </w:r>
      <w:r>
        <w:t xml:space="preserve">ferencijos, pokalbių kambariai </w:t>
      </w:r>
      <w:r w:rsidRPr="007115C0">
        <w:t>ir pan.</w:t>
      </w:r>
    </w:p>
    <w:p w14:paraId="16F40386" w14:textId="77777777" w:rsidR="000B72B2" w:rsidRPr="007115C0" w:rsidRDefault="000B72B2" w:rsidP="000B1CE6">
      <w:pPr>
        <w:pStyle w:val="BodyText"/>
        <w:numPr>
          <w:ilvl w:val="0"/>
          <w:numId w:val="2"/>
        </w:numPr>
        <w:ind w:left="0" w:right="100" w:firstLine="851"/>
        <w:jc w:val="both"/>
      </w:pPr>
      <w:r w:rsidRPr="007115C0">
        <w:t>As</w:t>
      </w:r>
      <w:r w:rsidR="00F55CD4">
        <w:t>inchroninis nuotolinis mokymas -</w:t>
      </w:r>
      <w:r w:rsidRPr="007115C0">
        <w:t xml:space="preserve"> savarankiškas mokymas(-is), naudojant mokymosi institucijos paramos sistemą. Šiuo būdu vykdant nuotolinį mokymą dažniausiai naudojamos technologijos: vaizdo įrašai, el. medžiaga, forumai, el. paštas ir pan.</w:t>
      </w:r>
    </w:p>
    <w:p w14:paraId="2A37F9D5" w14:textId="15C4CCAA" w:rsidR="000B72B2" w:rsidRPr="007115C0" w:rsidRDefault="00F55CD4" w:rsidP="000B1CE6">
      <w:pPr>
        <w:pStyle w:val="BodyText"/>
        <w:numPr>
          <w:ilvl w:val="0"/>
          <w:numId w:val="2"/>
        </w:numPr>
        <w:ind w:left="0" w:right="103" w:firstLine="851"/>
        <w:jc w:val="both"/>
      </w:pPr>
      <w:r>
        <w:t>Nuotolinis kontaktinis darbas -</w:t>
      </w:r>
      <w:r w:rsidR="000B72B2" w:rsidRPr="007115C0">
        <w:t xml:space="preserve"> mokymas, vykstantis</w:t>
      </w:r>
      <w:r w:rsidR="001916AF">
        <w:t xml:space="preserve"> virtualioje mokymosi aplinkoje</w:t>
      </w:r>
      <w:r w:rsidR="000B72B2" w:rsidRPr="007115C0">
        <w:t xml:space="preserve">, kai mokiniai sąveikauja su mokytoju sinchroniniu būdu </w:t>
      </w:r>
      <w:r>
        <w:t>I</w:t>
      </w:r>
      <w:r w:rsidR="000B72B2" w:rsidRPr="007115C0">
        <w:t>T pagalba. Tai gali būti pamokos, pratybos, diskusijos, konsultacijos, individuali parama mokiniams, užduočių atlikimas ir vertinimas bei kita mokymo(-si) veikla.</w:t>
      </w:r>
    </w:p>
    <w:p w14:paraId="5C368C5B" w14:textId="77777777" w:rsidR="00CF7790" w:rsidRDefault="00CF7790" w:rsidP="001932CC">
      <w:pPr>
        <w:spacing w:after="0" w:line="240" w:lineRule="auto"/>
        <w:rPr>
          <w:rFonts w:ascii="Times New Roman" w:hAnsi="Times New Roman" w:cs="Times New Roman"/>
        </w:rPr>
      </w:pPr>
    </w:p>
    <w:p w14:paraId="33B35F91" w14:textId="77777777" w:rsidR="000B72B2" w:rsidRPr="001932CC" w:rsidRDefault="000B72B2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2CC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036615B8" w14:textId="77777777" w:rsidR="00CF7790" w:rsidRPr="001932CC" w:rsidRDefault="00F55CD4" w:rsidP="0019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" w:eastAsia="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" w:eastAsia="lt"/>
        </w:rPr>
        <w:t>NUOTOLINIO MOKYMO</w:t>
      </w:r>
      <w:r w:rsidR="00CF7790" w:rsidRPr="001932CC">
        <w:rPr>
          <w:rFonts w:ascii="Times New Roman" w:eastAsia="Times New Roman" w:hAnsi="Times New Roman" w:cs="Times New Roman"/>
          <w:b/>
          <w:sz w:val="24"/>
          <w:szCs w:val="24"/>
          <w:lang w:val="lt" w:eastAsia="lt"/>
        </w:rPr>
        <w:t xml:space="preserve"> </w:t>
      </w:r>
      <w:r w:rsidR="002F09A6">
        <w:rPr>
          <w:rFonts w:ascii="Times New Roman" w:eastAsia="Times New Roman" w:hAnsi="Times New Roman" w:cs="Times New Roman"/>
          <w:b/>
          <w:sz w:val="24"/>
          <w:szCs w:val="24"/>
          <w:lang w:val="lt" w:eastAsia="lt"/>
        </w:rPr>
        <w:t>ORGANIZAVIMAS: MOKYTOJO VEIKLA</w:t>
      </w:r>
    </w:p>
    <w:p w14:paraId="293B8A24" w14:textId="77777777" w:rsidR="00C50B3E" w:rsidRDefault="00C50B3E" w:rsidP="00677A4B">
      <w:pPr>
        <w:pStyle w:val="BodyText"/>
        <w:ind w:left="851" w:right="103"/>
        <w:jc w:val="both"/>
      </w:pPr>
    </w:p>
    <w:p w14:paraId="5CC67124" w14:textId="19116269" w:rsidR="00E702F2" w:rsidRDefault="00677A4B" w:rsidP="005350A6">
      <w:pPr>
        <w:pStyle w:val="BodyText"/>
        <w:numPr>
          <w:ilvl w:val="0"/>
          <w:numId w:val="2"/>
        </w:numPr>
        <w:ind w:left="0" w:right="103" w:firstLine="851"/>
        <w:jc w:val="both"/>
      </w:pPr>
      <w:r>
        <w:t xml:space="preserve">Mokytojas paruošia, sutvarko pagal rekomendacijas nuotolinio mokymo(-si) medžiagos reikalavimus mokymo medžiagą ir užtikrina jos patalpinimą į </w:t>
      </w:r>
      <w:r w:rsidR="007A00F0">
        <w:t>virtuali</w:t>
      </w:r>
      <w:r w:rsidR="00790AE5">
        <w:t>ą mokymosi</w:t>
      </w:r>
      <w:r w:rsidR="007A00F0">
        <w:t xml:space="preserve"> </w:t>
      </w:r>
      <w:r w:rsidR="00790AE5">
        <w:t>aplinką</w:t>
      </w:r>
      <w:r w:rsidR="00A0326E">
        <w:t>.</w:t>
      </w:r>
    </w:p>
    <w:p w14:paraId="54D4E0B5" w14:textId="5DF369B9" w:rsidR="00CF2110" w:rsidRDefault="00FC0C5D" w:rsidP="00F57359">
      <w:pPr>
        <w:pStyle w:val="BodyText"/>
        <w:numPr>
          <w:ilvl w:val="0"/>
          <w:numId w:val="2"/>
        </w:numPr>
        <w:ind w:left="0" w:right="103" w:firstLine="851"/>
        <w:jc w:val="both"/>
      </w:pPr>
      <w:r>
        <w:t>M</w:t>
      </w:r>
      <w:r w:rsidR="00A0326E">
        <w:t>okytojas privalo iki</w:t>
      </w:r>
      <w:r w:rsidR="001916AF">
        <w:t xml:space="preserve"> </w:t>
      </w:r>
      <w:r w:rsidR="00790AE5">
        <w:t xml:space="preserve">kiekvienos dienos </w:t>
      </w:r>
      <w:r w:rsidR="001916AF">
        <w:t>8.00</w:t>
      </w:r>
      <w:r w:rsidR="00677A4B">
        <w:t xml:space="preserve"> val. </w:t>
      </w:r>
      <w:r w:rsidR="001916AF">
        <w:t xml:space="preserve">ryto </w:t>
      </w:r>
      <w:r w:rsidR="00677A4B">
        <w:t xml:space="preserve">įkelti į </w:t>
      </w:r>
      <w:r>
        <w:t>elektroninį dienyną</w:t>
      </w:r>
      <w:r w:rsidR="00677A4B">
        <w:t xml:space="preserve"> visas paruoštas </w:t>
      </w:r>
      <w:r w:rsidR="00A0326E">
        <w:t>šiai darbo</w:t>
      </w:r>
      <w:r w:rsidR="00B94135">
        <w:t xml:space="preserve"> </w:t>
      </w:r>
      <w:r w:rsidR="00790AE5">
        <w:t xml:space="preserve">dienai </w:t>
      </w:r>
      <w:r w:rsidR="00B94135">
        <w:t>pamokas.</w:t>
      </w:r>
      <w:r w:rsidR="00F57359">
        <w:t xml:space="preserve"> Pamokų lankomumas žymimas </w:t>
      </w:r>
      <w:r w:rsidR="00625603">
        <w:t>pamokos metu.</w:t>
      </w:r>
    </w:p>
    <w:p w14:paraId="20601514" w14:textId="77777777" w:rsidR="000B72B2" w:rsidRDefault="000B72B2" w:rsidP="000B1CE6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895886">
        <w:t>Mokytojas, organizuojantis mokymus nuotoliniu būdu, laikosi dalyko</w:t>
      </w:r>
      <w:r w:rsidR="00215896">
        <w:t>/modulio programos reikalavimų ir</w:t>
      </w:r>
      <w:r w:rsidRPr="00895886">
        <w:t xml:space="preserve"> </w:t>
      </w:r>
      <w:r w:rsidR="00215896">
        <w:t>mokymo (teminio)</w:t>
      </w:r>
      <w:r w:rsidR="00895886">
        <w:t xml:space="preserve"> </w:t>
      </w:r>
      <w:r w:rsidRPr="00895886">
        <w:t>plano.</w:t>
      </w:r>
    </w:p>
    <w:p w14:paraId="21156820" w14:textId="77777777" w:rsidR="00A7182B" w:rsidRPr="00895886" w:rsidRDefault="001D484F" w:rsidP="000B1CE6">
      <w:pPr>
        <w:pStyle w:val="BodyText"/>
        <w:numPr>
          <w:ilvl w:val="0"/>
          <w:numId w:val="2"/>
        </w:numPr>
        <w:ind w:left="0" w:right="105" w:firstLine="851"/>
        <w:jc w:val="both"/>
      </w:pPr>
      <w:r>
        <w:t xml:space="preserve">Mokymo </w:t>
      </w:r>
      <w:r w:rsidRPr="00426E8F">
        <w:t>būd</w:t>
      </w:r>
      <w:r w:rsidR="00A7182B" w:rsidRPr="00426E8F">
        <w:t xml:space="preserve">ą </w:t>
      </w:r>
      <w:r w:rsidR="00A7182B">
        <w:t xml:space="preserve">pakeitus iš </w:t>
      </w:r>
      <w:r w:rsidR="009314F6">
        <w:t xml:space="preserve">grupinio kasdienio </w:t>
      </w:r>
      <w:r w:rsidR="00A7182B">
        <w:t>į nuotolinį</w:t>
      </w:r>
      <w:r w:rsidR="009314F6">
        <w:t>, profesinio mokymo modulių teminis planas gali būti koreguojamas.</w:t>
      </w:r>
    </w:p>
    <w:p w14:paraId="4D484E85" w14:textId="11A99942" w:rsidR="000B72B2" w:rsidRDefault="000B72B2" w:rsidP="000B1CE6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895886">
        <w:t xml:space="preserve">Nuotolinės kontaktinės </w:t>
      </w:r>
      <w:r w:rsidR="00215896">
        <w:t>pamokos</w:t>
      </w:r>
      <w:r w:rsidRPr="00895886">
        <w:t xml:space="preserve"> (pamokos, </w:t>
      </w:r>
      <w:r w:rsidR="006E36F3">
        <w:t>pamokos</w:t>
      </w:r>
      <w:r w:rsidR="001D484F">
        <w:t xml:space="preserve"> </w:t>
      </w:r>
      <w:r w:rsidR="006E36F3">
        <w:t>–</w:t>
      </w:r>
      <w:r w:rsidR="001D484F">
        <w:t xml:space="preserve"> </w:t>
      </w:r>
      <w:r w:rsidRPr="00895886">
        <w:t>konsultacijos) organizuojamos sinchroniškai</w:t>
      </w:r>
      <w:r w:rsidR="006E36F3">
        <w:t xml:space="preserve">. Šios pamokos </w:t>
      </w:r>
      <w:r w:rsidR="00DB7751">
        <w:t xml:space="preserve">taip pat </w:t>
      </w:r>
      <w:r w:rsidR="006E36F3">
        <w:t xml:space="preserve">yra </w:t>
      </w:r>
      <w:r w:rsidR="00DB7751">
        <w:t xml:space="preserve">ir </w:t>
      </w:r>
      <w:r w:rsidR="006E36F3">
        <w:t>įrašomos</w:t>
      </w:r>
      <w:r w:rsidR="00767C01">
        <w:t xml:space="preserve"> </w:t>
      </w:r>
      <w:r w:rsidR="00DB7751">
        <w:t>bei</w:t>
      </w:r>
      <w:r w:rsidR="006E36F3">
        <w:t xml:space="preserve"> pateikiamos</w:t>
      </w:r>
      <w:r w:rsidR="00625603">
        <w:t xml:space="preserve"> virtualioje mokymosi aplinkoje.</w:t>
      </w:r>
    </w:p>
    <w:p w14:paraId="7F4024CE" w14:textId="77777777" w:rsidR="00625603" w:rsidRDefault="00625603" w:rsidP="00625603">
      <w:pPr>
        <w:pStyle w:val="BodyText"/>
        <w:numPr>
          <w:ilvl w:val="0"/>
          <w:numId w:val="2"/>
        </w:numPr>
        <w:ind w:left="0" w:right="105" w:firstLine="851"/>
        <w:jc w:val="both"/>
      </w:pPr>
      <w:r>
        <w:t>N</w:t>
      </w:r>
      <w:r w:rsidR="00426E8F">
        <w:t>uotolini</w:t>
      </w:r>
      <w:r w:rsidR="00426E8F" w:rsidRPr="00200C44">
        <w:t xml:space="preserve">ų </w:t>
      </w:r>
      <w:r w:rsidR="006E36F3">
        <w:t>kontaktinių</w:t>
      </w:r>
      <w:r w:rsidR="001D484F" w:rsidRPr="00200C44">
        <w:t xml:space="preserve"> </w:t>
      </w:r>
      <w:r w:rsidR="006E36F3">
        <w:t>pamokų skaičius</w:t>
      </w:r>
      <w:r w:rsidR="00790AE5">
        <w:t xml:space="preserve"> turi būti ne mažesnis nei 50 proc. savaitės pamokų</w:t>
      </w:r>
      <w:r>
        <w:t>.</w:t>
      </w:r>
    </w:p>
    <w:p w14:paraId="332F6914" w14:textId="03440762" w:rsidR="009314F6" w:rsidRDefault="00DB7751" w:rsidP="00625603">
      <w:pPr>
        <w:pStyle w:val="BodyText"/>
        <w:numPr>
          <w:ilvl w:val="0"/>
          <w:numId w:val="2"/>
        </w:numPr>
        <w:ind w:left="0" w:right="105" w:firstLine="851"/>
        <w:jc w:val="both"/>
      </w:pPr>
      <w:r>
        <w:t>Konkretų kontaktinių pamokų</w:t>
      </w:r>
      <w:r w:rsidR="0020629E">
        <w:t xml:space="preserve"> </w:t>
      </w:r>
      <w:r>
        <w:t>skaičių</w:t>
      </w:r>
      <w:r w:rsidR="004B62DB">
        <w:t>, ne mažesnį nustatytam 11</w:t>
      </w:r>
      <w:r w:rsidR="00266568">
        <w:t xml:space="preserve"> p.,</w:t>
      </w:r>
      <w:r>
        <w:t xml:space="preserve"> pagal mokinių mokym</w:t>
      </w:r>
      <w:r w:rsidR="00266568">
        <w:t xml:space="preserve">osi poreikius parenka mokytojas ir apie tai informuoja </w:t>
      </w:r>
      <w:r w:rsidR="00290964">
        <w:t xml:space="preserve">pamokų </w:t>
      </w:r>
      <w:r w:rsidR="00266568">
        <w:t>tvarkaraščio sudarytoją.</w:t>
      </w:r>
    </w:p>
    <w:p w14:paraId="3CDEE7ED" w14:textId="0BE2F8AA" w:rsidR="009314F6" w:rsidRDefault="009314F6" w:rsidP="001D484F">
      <w:pPr>
        <w:pStyle w:val="BodyText"/>
        <w:numPr>
          <w:ilvl w:val="0"/>
          <w:numId w:val="2"/>
        </w:numPr>
        <w:ind w:left="0" w:right="105" w:firstLine="709"/>
        <w:jc w:val="both"/>
      </w:pPr>
      <w:r>
        <w:t>M</w:t>
      </w:r>
      <w:r w:rsidRPr="009314F6">
        <w:t xml:space="preserve">okytojai pamokų tvarkaraštyje nustatytu </w:t>
      </w:r>
      <w:r>
        <w:t xml:space="preserve">kontaktinių pamokų </w:t>
      </w:r>
      <w:r w:rsidRPr="009314F6">
        <w:t xml:space="preserve">laiku privalo būti prisijungę prie </w:t>
      </w:r>
      <w:r w:rsidR="00E01EA9">
        <w:t>VTMC</w:t>
      </w:r>
      <w:r w:rsidR="0063581C">
        <w:t xml:space="preserve"> nuotoliniam mokymui skirtos virtualios</w:t>
      </w:r>
      <w:r w:rsidRPr="009314F6">
        <w:t xml:space="preserve"> aplinkos (</w:t>
      </w:r>
      <w:r w:rsidR="0063581C" w:rsidRPr="0063581C">
        <w:rPr>
          <w:i/>
        </w:rPr>
        <w:t>Microsoft Teams</w:t>
      </w:r>
      <w:r w:rsidR="0063581C">
        <w:t xml:space="preserve">, </w:t>
      </w:r>
      <w:r w:rsidRPr="009314F6">
        <w:t>su galimybe kalbėtis per mikrofo</w:t>
      </w:r>
      <w:r>
        <w:t>ną ir filmuotis vaizdo kamera).</w:t>
      </w:r>
    </w:p>
    <w:p w14:paraId="7DEAD30E" w14:textId="0BC3CBA3" w:rsidR="00426E8F" w:rsidRDefault="009314F6" w:rsidP="00426E8F">
      <w:pPr>
        <w:pStyle w:val="BodyText"/>
        <w:numPr>
          <w:ilvl w:val="0"/>
          <w:numId w:val="2"/>
        </w:numPr>
        <w:ind w:left="0" w:right="105" w:firstLine="709"/>
        <w:jc w:val="both"/>
      </w:pPr>
      <w:r>
        <w:t xml:space="preserve">Nekontaktinių pamokų metu mokytojai dirba pagal pamokų tvarkaraštį – esant poreikiui </w:t>
      </w:r>
      <w:r>
        <w:lastRenderedPageBreak/>
        <w:t>bendrauja su mokiniais elektroniniu būdu, teikia konsultacijas, papildomą medžiagą</w:t>
      </w:r>
      <w:r w:rsidR="00732BAC">
        <w:t xml:space="preserve"> ar kt.</w:t>
      </w:r>
    </w:p>
    <w:p w14:paraId="5E3E8F6F" w14:textId="6B7A9301" w:rsidR="004F4C07" w:rsidRPr="000E6C43" w:rsidRDefault="004F4C07" w:rsidP="00426E8F">
      <w:pPr>
        <w:pStyle w:val="BodyText"/>
        <w:numPr>
          <w:ilvl w:val="0"/>
          <w:numId w:val="2"/>
        </w:numPr>
        <w:ind w:left="0" w:right="105" w:firstLine="709"/>
        <w:jc w:val="both"/>
      </w:pPr>
      <w:r>
        <w:t xml:space="preserve">Mokinių pasiekimai vertinami organizuojant </w:t>
      </w:r>
      <w:r w:rsidR="00426E8F">
        <w:t>atsiskaitymus</w:t>
      </w:r>
      <w:r>
        <w:t xml:space="preserve"> </w:t>
      </w:r>
      <w:r w:rsidR="00732BAC">
        <w:t>nuotolinio mokymo aplinkoje</w:t>
      </w:r>
      <w:r w:rsidR="00625603">
        <w:t>.</w:t>
      </w:r>
    </w:p>
    <w:p w14:paraId="21118E1C" w14:textId="586673CA" w:rsidR="00732BAC" w:rsidRPr="000E6C43" w:rsidRDefault="00732BAC" w:rsidP="001D484F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0E6C43">
        <w:t>Mokinys privalo kontrolinį darbą atlikti nustatytu laiku</w:t>
      </w:r>
      <w:r w:rsidR="0054008E" w:rsidRPr="000E6C43">
        <w:t>. Neatlikus darbo nustatytu laiku dėl pateisinamos priežasties, sprendžiama galimybė jį perlaikyti.</w:t>
      </w:r>
      <w:r w:rsidR="0020629E" w:rsidRPr="000E6C43">
        <w:t xml:space="preserve"> Dienyne žymima „nd“ -</w:t>
      </w:r>
      <w:r w:rsidR="00625603">
        <w:t xml:space="preserve"> </w:t>
      </w:r>
      <w:r w:rsidR="0020629E" w:rsidRPr="000E6C43">
        <w:t>neatliktas darbas.</w:t>
      </w:r>
    </w:p>
    <w:p w14:paraId="39859A85" w14:textId="51D08D4C" w:rsidR="004F4C07" w:rsidRPr="00C90645" w:rsidRDefault="004F4C07" w:rsidP="001D484F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C90645">
        <w:t>Mokinių atliktos užduotys pateikiamos ir įvertinam</w:t>
      </w:r>
      <w:r w:rsidR="004F3FE6" w:rsidRPr="00C90645">
        <w:t xml:space="preserve">os nuotolinio mokymo aplinkoje. </w:t>
      </w:r>
    </w:p>
    <w:p w14:paraId="5585ABB1" w14:textId="2F91F5ED" w:rsidR="00B24918" w:rsidRPr="004F3FE6" w:rsidRDefault="004F4C07" w:rsidP="001D484F">
      <w:pPr>
        <w:pStyle w:val="BodyText"/>
        <w:numPr>
          <w:ilvl w:val="0"/>
          <w:numId w:val="2"/>
        </w:numPr>
        <w:ind w:left="0" w:right="105" w:firstLine="709"/>
        <w:jc w:val="both"/>
      </w:pPr>
      <w:r>
        <w:t>Atliktos užduotys vertinamos, komentuojamos, tobulinamos, o galutinis jų įvertinimas įrašomos el. dienyne.</w:t>
      </w:r>
      <w:r w:rsidR="00B24918">
        <w:t xml:space="preserve"> Kontrolinių darbų rezultatus rekomenduojama aptarti mokiniams pateiktu </w:t>
      </w:r>
      <w:r w:rsidR="00B24918" w:rsidRPr="004F3FE6">
        <w:t>bendru laišku</w:t>
      </w:r>
      <w:r w:rsidR="0047532D" w:rsidRPr="004F3FE6">
        <w:t>/individualiai el. dienyne</w:t>
      </w:r>
      <w:r w:rsidR="00B24918" w:rsidRPr="004F3FE6">
        <w:t xml:space="preserve"> a</w:t>
      </w:r>
      <w:r w:rsidR="0047532D" w:rsidRPr="004F3FE6">
        <w:t>rba filmuotu mokytojo komentaru</w:t>
      </w:r>
      <w:r w:rsidR="004F3FE6">
        <w:t>.</w:t>
      </w:r>
    </w:p>
    <w:p w14:paraId="3F056962" w14:textId="59ACDE12" w:rsidR="000B72B2" w:rsidRPr="00895886" w:rsidRDefault="000B72B2" w:rsidP="001D484F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895886">
        <w:t>Nuotolinių mokymų mokytojas palaiko nuolatinius ryšius su besimokančiais, skatina jų aktyvų mokymąsi ir bendravi</w:t>
      </w:r>
      <w:r w:rsidR="004F4C07">
        <w:t>mą, padeda naudotis savarankiško</w:t>
      </w:r>
      <w:r w:rsidRPr="00895886">
        <w:t xml:space="preserve"> mokymo priemonėmis, </w:t>
      </w:r>
      <w:r w:rsidR="00266568">
        <w:t xml:space="preserve">teikia grįžtamąjį ryšį, </w:t>
      </w:r>
      <w:r w:rsidRPr="00895886">
        <w:t>laiku praneša kitą reikšmingą informaciją.</w:t>
      </w:r>
    </w:p>
    <w:p w14:paraId="5A250323" w14:textId="0F838237" w:rsidR="001C73FB" w:rsidRDefault="000B72B2" w:rsidP="001D484F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895886">
        <w:t>Mokytojai, organizuojantys mokymą nuotoliniu būdu, privalo laikytis nuotolinių mokymų etikos ir autorinių teisių taisyklių.</w:t>
      </w:r>
    </w:p>
    <w:p w14:paraId="07896C88" w14:textId="77777777" w:rsidR="001C73FB" w:rsidRPr="007115C0" w:rsidRDefault="001C73FB" w:rsidP="001932CC">
      <w:pPr>
        <w:pStyle w:val="Heading2"/>
        <w:spacing w:before="0"/>
        <w:ind w:left="760" w:right="754"/>
        <w:jc w:val="center"/>
      </w:pPr>
    </w:p>
    <w:p w14:paraId="3E1558AD" w14:textId="77777777" w:rsidR="000B72B2" w:rsidRPr="007115C0" w:rsidRDefault="001C79C3" w:rsidP="001932CC">
      <w:pPr>
        <w:pStyle w:val="Heading2"/>
        <w:spacing w:before="0"/>
        <w:ind w:left="760" w:right="754"/>
        <w:jc w:val="center"/>
      </w:pPr>
      <w:r>
        <w:t>III</w:t>
      </w:r>
      <w:r w:rsidR="000B72B2" w:rsidRPr="007115C0">
        <w:t xml:space="preserve"> SKYRIUS</w:t>
      </w:r>
    </w:p>
    <w:p w14:paraId="53F7B253" w14:textId="77777777" w:rsidR="000B72B2" w:rsidRPr="007115C0" w:rsidRDefault="000B72B2" w:rsidP="001932CC">
      <w:pPr>
        <w:pStyle w:val="Heading2"/>
        <w:spacing w:before="0"/>
        <w:ind w:left="1494"/>
      </w:pPr>
      <w:r w:rsidRPr="007115C0">
        <w:t>NUOTOLINIO MOKYMO ORGANIZAVIMAS: MOKINIO VEIKLA</w:t>
      </w:r>
    </w:p>
    <w:p w14:paraId="3BA93303" w14:textId="77777777" w:rsidR="001D484F" w:rsidRDefault="001D484F" w:rsidP="001932CC">
      <w:pPr>
        <w:pStyle w:val="BodyText"/>
      </w:pPr>
    </w:p>
    <w:p w14:paraId="6516C970" w14:textId="796850DF" w:rsidR="001D484F" w:rsidRDefault="001D484F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>Mokiniai prieš mokymosi pra</w:t>
      </w:r>
      <w:r w:rsidR="0063581C">
        <w:t xml:space="preserve">džią supažindinami su šiomis Taisyklėmis, virtualių aplinkų naudojimo instrukcijomis, </w:t>
      </w:r>
      <w:r w:rsidRPr="004F3FE6">
        <w:t xml:space="preserve">mokymo(-si) organizavimo </w:t>
      </w:r>
      <w:r w:rsidR="0063581C">
        <w:t>ir vertinimo būdais.</w:t>
      </w:r>
    </w:p>
    <w:p w14:paraId="363AB53D" w14:textId="32283EFF" w:rsidR="001D484F" w:rsidRDefault="001D484F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 xml:space="preserve">Visa nuotolinių mokymų tvarka, kontaktai ir kita svarbi informacija </w:t>
      </w:r>
      <w:r w:rsidR="0063581C">
        <w:t xml:space="preserve">mokiniams (jų tėvams, globėjams, rūpintojams) </w:t>
      </w:r>
      <w:r w:rsidRPr="004F3FE6">
        <w:t xml:space="preserve">yra pateikiama </w:t>
      </w:r>
      <w:r w:rsidR="00E01EA9">
        <w:t>VTMC</w:t>
      </w:r>
      <w:r w:rsidRPr="004F3FE6">
        <w:t xml:space="preserve"> svetainėje</w:t>
      </w:r>
      <w:r w:rsidR="00E01EA9">
        <w:t xml:space="preserve"> ir el. d</w:t>
      </w:r>
      <w:r w:rsidR="0063581C">
        <w:t>ienyne</w:t>
      </w:r>
      <w:r w:rsidRPr="004F3FE6">
        <w:t>.</w:t>
      </w:r>
    </w:p>
    <w:p w14:paraId="0547C00D" w14:textId="7D02E3EF" w:rsidR="001D484F" w:rsidRPr="00625603" w:rsidRDefault="00625603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>
        <w:t>Virtualioje mokymosi aplinkoje m</w:t>
      </w:r>
      <w:r w:rsidR="004F3FE6" w:rsidRPr="00625603">
        <w:t xml:space="preserve">okiniui pateikiami skaitmeniniai </w:t>
      </w:r>
      <w:r w:rsidR="001D484F" w:rsidRPr="00625603">
        <w:t>dokumentai, kuriuos mokiniai g</w:t>
      </w:r>
      <w:r w:rsidR="004F3FE6" w:rsidRPr="00625603">
        <w:t>alės atsisiųsti į savo kompiuterį, ar nuorodos</w:t>
      </w:r>
      <w:r w:rsidR="001D484F" w:rsidRPr="00625603">
        <w:t xml:space="preserve"> prisijungti prie</w:t>
      </w:r>
      <w:r w:rsidR="004F3FE6" w:rsidRPr="00625603">
        <w:t xml:space="preserve"> mokymo(-si) medžiagos</w:t>
      </w:r>
      <w:r w:rsidR="001D484F" w:rsidRPr="00625603">
        <w:t xml:space="preserve"> </w:t>
      </w:r>
      <w:r w:rsidR="004F3FE6" w:rsidRPr="00625603">
        <w:t xml:space="preserve">ar </w:t>
      </w:r>
      <w:r w:rsidRPr="00625603">
        <w:t>kt.</w:t>
      </w:r>
      <w:r w:rsidR="0063581C" w:rsidRPr="00625603">
        <w:t xml:space="preserve"> </w:t>
      </w:r>
    </w:p>
    <w:p w14:paraId="2C9F72DD" w14:textId="15A5BD5F" w:rsidR="001D484F" w:rsidRDefault="00625603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>
        <w:t>M</w:t>
      </w:r>
      <w:r w:rsidR="001D484F" w:rsidRPr="00625603">
        <w:t>okiniai</w:t>
      </w:r>
      <w:r w:rsidR="001D484F" w:rsidRPr="004F3FE6">
        <w:t xml:space="preserve"> gauna </w:t>
      </w:r>
      <w:r>
        <w:t>nuotolinio mokymo tvarkaraštį</w:t>
      </w:r>
      <w:r w:rsidR="0063581C">
        <w:t xml:space="preserve"> bei konsultacijų laikas (</w:t>
      </w:r>
      <w:r w:rsidR="0063581C" w:rsidRPr="0063581C">
        <w:rPr>
          <w:i/>
        </w:rPr>
        <w:t>Microsoft Teams</w:t>
      </w:r>
      <w:r w:rsidR="001D484F" w:rsidRPr="004F3FE6">
        <w:t xml:space="preserve"> konferencijos). Mokiniai jungiasi per susitartą kanalą (</w:t>
      </w:r>
      <w:r w:rsidR="0063581C" w:rsidRPr="0063581C">
        <w:rPr>
          <w:i/>
        </w:rPr>
        <w:t xml:space="preserve">Microsoft </w:t>
      </w:r>
      <w:r w:rsidR="0063581C" w:rsidRPr="00CF2725">
        <w:rPr>
          <w:i/>
        </w:rPr>
        <w:t>Teams</w:t>
      </w:r>
      <w:r w:rsidR="001D484F" w:rsidRPr="004F3FE6">
        <w:t>) viešai (visai grupei) arba individualiai</w:t>
      </w:r>
      <w:r w:rsidR="004F3FE6">
        <w:t xml:space="preserve"> (pagal susitarimą su mokytoju).</w:t>
      </w:r>
    </w:p>
    <w:p w14:paraId="7C064E57" w14:textId="5ACA028C" w:rsidR="001D484F" w:rsidRDefault="001D484F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 xml:space="preserve">Mokinys mokymosi laikotarpiu privalo laikytis savidisciplinos, sekti pamokų tvarkaraštį, laiku atlikti </w:t>
      </w:r>
      <w:r w:rsidR="004F3FE6">
        <w:t>paskirtas</w:t>
      </w:r>
      <w:r w:rsidRPr="004F3FE6">
        <w:t xml:space="preserve"> užduotis bei tarpinius atsiskaitymus</w:t>
      </w:r>
      <w:r w:rsidR="00625603">
        <w:t>, laikytis nuotolinių mokymų etikos taisyklių</w:t>
      </w:r>
      <w:r w:rsidRPr="004F3FE6">
        <w:t>. </w:t>
      </w:r>
    </w:p>
    <w:p w14:paraId="18F85971" w14:textId="77777777" w:rsidR="001D484F" w:rsidRDefault="001D484F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>Savarankiška besimokančiojo veikla: pateiktos medžiagos analizė, dalyvavimas diskusijose, papildomos medžiagos paieška, savikontrolės užduočių atlikimas, pasirengimas tarpiniams atsiskaitymams ir kt.</w:t>
      </w:r>
    </w:p>
    <w:p w14:paraId="0A8C0504" w14:textId="164D5421" w:rsidR="001D484F" w:rsidRDefault="001D484F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 xml:space="preserve">Jei mokinys dėl objektyvių priežasčių (liga, kompiuterio užimtumas, interneto trikdžiai) negali mokytis tvarkaraštyje nurodytu laiku, privalo grupės vadovui </w:t>
      </w:r>
      <w:r w:rsidR="004F3FE6">
        <w:t xml:space="preserve">(kuratoriui) </w:t>
      </w:r>
      <w:r w:rsidRPr="004F3FE6">
        <w:t>atsiųsti motyvuotą prašymą leisti mokytis kitu laiku.</w:t>
      </w:r>
      <w:r w:rsidR="0047532D" w:rsidRPr="004F3FE6">
        <w:t xml:space="preserve"> Grupės vadovas </w:t>
      </w:r>
      <w:r w:rsidR="0001608D">
        <w:t xml:space="preserve">(kuratorius) </w:t>
      </w:r>
      <w:r w:rsidR="0047532D" w:rsidRPr="004F3FE6">
        <w:t>informuoja</w:t>
      </w:r>
      <w:r w:rsidR="0063581C">
        <w:t xml:space="preserve"> apie tai</w:t>
      </w:r>
      <w:r w:rsidR="0047532D" w:rsidRPr="004F3FE6">
        <w:t xml:space="preserve"> </w:t>
      </w:r>
      <w:r w:rsidR="0063581C">
        <w:t>mokytojus</w:t>
      </w:r>
      <w:r w:rsidR="0047532D" w:rsidRPr="004F3FE6">
        <w:t>.</w:t>
      </w:r>
    </w:p>
    <w:p w14:paraId="38A93070" w14:textId="125EB5C3" w:rsidR="001D484F" w:rsidRDefault="001D484F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 xml:space="preserve">Visi mokiniai turi būti prisiregistravę prie </w:t>
      </w:r>
      <w:r w:rsidR="0063581C">
        <w:t>virtualios mokymosi aplinkos</w:t>
      </w:r>
      <w:r w:rsidR="0047532D" w:rsidRPr="004F3FE6">
        <w:t xml:space="preserve"> (</w:t>
      </w:r>
      <w:r w:rsidR="0063581C" w:rsidRPr="0063581C">
        <w:rPr>
          <w:i/>
        </w:rPr>
        <w:t>Microsoft Teams</w:t>
      </w:r>
      <w:r w:rsidR="0047532D" w:rsidRPr="004F3FE6">
        <w:t>)</w:t>
      </w:r>
      <w:r w:rsidRPr="004F3FE6">
        <w:t>.</w:t>
      </w:r>
      <w:r w:rsidR="0047532D" w:rsidRPr="004F3FE6">
        <w:t xml:space="preserve"> Grupės vadovas </w:t>
      </w:r>
      <w:r w:rsidR="0001608D">
        <w:t xml:space="preserve">(kuratorius) </w:t>
      </w:r>
      <w:r w:rsidR="0047532D" w:rsidRPr="004F3FE6">
        <w:t xml:space="preserve">užtikrina mokinių galimybę prisijungti prie </w:t>
      </w:r>
      <w:r w:rsidR="0063581C">
        <w:t>šios aplinkos</w:t>
      </w:r>
      <w:r w:rsidR="0047532D" w:rsidRPr="004F3FE6">
        <w:t>.</w:t>
      </w:r>
      <w:r w:rsidR="0001608D">
        <w:t xml:space="preserve"> Prisijungimo klausimais konsultuoja nuotolinio mokymo IT koordinatorius ir el. dienyno administratorius </w:t>
      </w:r>
      <w:r w:rsidR="00E01EA9">
        <w:t>VTMC</w:t>
      </w:r>
      <w:r w:rsidR="0001608D">
        <w:t xml:space="preserve"> svetainėje nurodytais kontaktais.</w:t>
      </w:r>
    </w:p>
    <w:p w14:paraId="4DB40530" w14:textId="2F04FDA9" w:rsidR="001D484F" w:rsidRDefault="001D484F" w:rsidP="004F3FE6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 xml:space="preserve">Mokytojų paskirtas užduotis mokiniai atlieka </w:t>
      </w:r>
      <w:r w:rsidR="00E01EA9">
        <w:t>(</w:t>
      </w:r>
      <w:r w:rsidRPr="004F3FE6">
        <w:t>išsiunčia</w:t>
      </w:r>
      <w:r w:rsidR="0047532D" w:rsidRPr="004F3FE6">
        <w:t xml:space="preserve"> </w:t>
      </w:r>
      <w:r w:rsidRPr="004F3FE6">
        <w:t>/ patalpina</w:t>
      </w:r>
      <w:r w:rsidR="00E01EA9">
        <w:t>)</w:t>
      </w:r>
      <w:r w:rsidRPr="004F3FE6">
        <w:t xml:space="preserve"> nurodytoje sistemoje iki kitos to dalyko pamokos (pagal tvarkaraštį)</w:t>
      </w:r>
      <w:r w:rsidR="0047532D" w:rsidRPr="004F3FE6">
        <w:t xml:space="preserve"> arba iki nurodyto užduoties pateikimo termino</w:t>
      </w:r>
      <w:r w:rsidRPr="004F3FE6">
        <w:t>.</w:t>
      </w:r>
    </w:p>
    <w:p w14:paraId="12A82356" w14:textId="4698D571" w:rsidR="001D484F" w:rsidRDefault="001D484F" w:rsidP="008E2388">
      <w:pPr>
        <w:pStyle w:val="BodyText"/>
        <w:numPr>
          <w:ilvl w:val="0"/>
          <w:numId w:val="2"/>
        </w:numPr>
        <w:ind w:left="0" w:right="105" w:firstLine="709"/>
        <w:jc w:val="both"/>
      </w:pPr>
      <w:r w:rsidRPr="004F3FE6">
        <w:t xml:space="preserve">Mokiniai, atlikdami užduotis, privalo naudoti lietuvišką raidyną. </w:t>
      </w:r>
    </w:p>
    <w:p w14:paraId="57604C25" w14:textId="77777777" w:rsidR="001D484F" w:rsidRPr="00B7722D" w:rsidRDefault="001D484F" w:rsidP="001932CC">
      <w:pPr>
        <w:pStyle w:val="BodyText"/>
      </w:pPr>
    </w:p>
    <w:p w14:paraId="2456003C" w14:textId="77777777" w:rsidR="000B72B2" w:rsidRPr="00B7722D" w:rsidRDefault="001C79C3" w:rsidP="001932CC">
      <w:pPr>
        <w:pStyle w:val="Heading2"/>
        <w:spacing w:before="0"/>
        <w:ind w:left="760" w:right="754"/>
        <w:jc w:val="center"/>
      </w:pPr>
      <w:r>
        <w:t>I</w:t>
      </w:r>
      <w:r w:rsidR="000B72B2" w:rsidRPr="00B7722D">
        <w:t>V SKYRIUS</w:t>
      </w:r>
    </w:p>
    <w:p w14:paraId="1253BAA4" w14:textId="77777777" w:rsidR="000B72B2" w:rsidRPr="00B7722D" w:rsidRDefault="00F55CD4" w:rsidP="0019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NUOTOLINIO MOKYMO(-SI) MEDŽIAGOS </w:t>
      </w:r>
      <w:r w:rsidR="000B72B2" w:rsidRPr="00B7722D">
        <w:rPr>
          <w:rFonts w:ascii="Times New Roman" w:hAnsi="Times New Roman" w:cs="Times New Roman"/>
          <w:b/>
          <w:sz w:val="24"/>
          <w:szCs w:val="24"/>
        </w:rPr>
        <w:t>RENGIMO REIKALAVIMAI</w:t>
      </w:r>
    </w:p>
    <w:p w14:paraId="312BEBF0" w14:textId="77777777" w:rsidR="000B72B2" w:rsidRPr="00B7722D" w:rsidRDefault="000B72B2" w:rsidP="001932CC">
      <w:pPr>
        <w:pStyle w:val="BodyText"/>
      </w:pPr>
    </w:p>
    <w:p w14:paraId="7D071F2A" w14:textId="77777777" w:rsidR="00592B41" w:rsidRDefault="000B72B2" w:rsidP="00592B41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B7722D">
        <w:t>Nuotolinio mokymo</w:t>
      </w:r>
      <w:r w:rsidR="00F55CD4">
        <w:t>(-si)</w:t>
      </w:r>
      <w:r w:rsidRPr="00B7722D">
        <w:t xml:space="preserve"> </w:t>
      </w:r>
      <w:r w:rsidR="00F55CD4">
        <w:t>medžiaga turi būti parengta naudojant skaitmenines priemones arba</w:t>
      </w:r>
      <w:r w:rsidRPr="00B7722D">
        <w:t xml:space="preserve"> </w:t>
      </w:r>
      <w:r w:rsidR="00F55CD4">
        <w:t xml:space="preserve">suskaitmeninta (skenuota, fotografuota, filmuota). </w:t>
      </w:r>
    </w:p>
    <w:p w14:paraId="15438B51" w14:textId="43EB0792" w:rsidR="00592B41" w:rsidRPr="00625603" w:rsidRDefault="00592B41" w:rsidP="00592B41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625603">
        <w:t xml:space="preserve">Mokymo medžiaga gali būti popierinė (pvz., mokinių turimi vadovėliai, pratybų </w:t>
      </w:r>
      <w:r w:rsidRPr="00625603">
        <w:lastRenderedPageBreak/>
        <w:t xml:space="preserve">sąsiuviniai, technologinės kortelės), tačiau užduotys turėtų būti pateiktos </w:t>
      </w:r>
      <w:r w:rsidR="00625603" w:rsidRPr="00625603">
        <w:t>virtualioje mokymosi aplinkoje sukurtame kanale.</w:t>
      </w:r>
    </w:p>
    <w:p w14:paraId="688C05FC" w14:textId="77777777" w:rsidR="00592B41" w:rsidRDefault="000B72B2" w:rsidP="00592B41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B7722D">
        <w:t>Nuotolinio mokymo</w:t>
      </w:r>
      <w:r w:rsidR="00592B41">
        <w:t>(-si) medžiagos</w:t>
      </w:r>
      <w:r w:rsidRPr="00B7722D">
        <w:t xml:space="preserve"> sudedamosios dalys:</w:t>
      </w:r>
    </w:p>
    <w:p w14:paraId="5ECE7547" w14:textId="77777777" w:rsidR="00592B41" w:rsidRDefault="00592B41" w:rsidP="00592B41">
      <w:pPr>
        <w:pStyle w:val="BodyText"/>
        <w:numPr>
          <w:ilvl w:val="1"/>
          <w:numId w:val="2"/>
        </w:numPr>
        <w:tabs>
          <w:tab w:val="left" w:pos="1560"/>
        </w:tabs>
        <w:ind w:left="0" w:right="105" w:firstLine="851"/>
        <w:jc w:val="both"/>
      </w:pPr>
      <w:r>
        <w:t>teorinė medžiaga</w:t>
      </w:r>
    </w:p>
    <w:p w14:paraId="317611BD" w14:textId="77777777" w:rsidR="00592B41" w:rsidRDefault="00592B41" w:rsidP="00592B41">
      <w:pPr>
        <w:pStyle w:val="BodyText"/>
        <w:numPr>
          <w:ilvl w:val="1"/>
          <w:numId w:val="2"/>
        </w:numPr>
        <w:tabs>
          <w:tab w:val="left" w:pos="1560"/>
        </w:tabs>
        <w:ind w:left="0" w:right="105" w:firstLine="851"/>
        <w:jc w:val="both"/>
      </w:pPr>
      <w:r>
        <w:t>savikontrolės klausimai</w:t>
      </w:r>
      <w:r w:rsidR="000B72B2" w:rsidRPr="00B7722D">
        <w:t xml:space="preserve"> </w:t>
      </w:r>
    </w:p>
    <w:p w14:paraId="19935D8C" w14:textId="77777777" w:rsidR="00592B41" w:rsidRDefault="000B72B2" w:rsidP="00592B41">
      <w:pPr>
        <w:pStyle w:val="BodyText"/>
        <w:numPr>
          <w:ilvl w:val="1"/>
          <w:numId w:val="2"/>
        </w:numPr>
        <w:tabs>
          <w:tab w:val="left" w:pos="1560"/>
        </w:tabs>
        <w:ind w:left="0" w:right="105" w:firstLine="851"/>
        <w:jc w:val="both"/>
      </w:pPr>
      <w:r w:rsidRPr="00B7722D">
        <w:t>uždaviniai, testai, pratimai ar kitos užduotys, kurios leistų įsivertinti mokiniams pateiktos medžiagos įs</w:t>
      </w:r>
      <w:r w:rsidR="00592B41">
        <w:t>isavinimo lygį.</w:t>
      </w:r>
    </w:p>
    <w:p w14:paraId="45788E30" w14:textId="77777777" w:rsidR="00592B41" w:rsidRDefault="000B72B2" w:rsidP="00592B41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B7722D">
        <w:t>Savikontrolės užduotys (bet kokios formos) rekomenduojamos po kiekvienos temos.</w:t>
      </w:r>
    </w:p>
    <w:p w14:paraId="3CF3A878" w14:textId="77777777" w:rsidR="00FC0C5D" w:rsidRPr="00A677CD" w:rsidRDefault="00FC0C5D" w:rsidP="00592B41">
      <w:pPr>
        <w:pStyle w:val="BodyText"/>
        <w:numPr>
          <w:ilvl w:val="0"/>
          <w:numId w:val="2"/>
        </w:numPr>
        <w:ind w:left="0" w:right="105" w:firstLine="851"/>
        <w:jc w:val="both"/>
      </w:pPr>
      <w:r>
        <w:t>Siekiant reguliuoti mokinių mokymosi krūvius, kiekvienai pamokai ruošiama</w:t>
      </w:r>
      <w:r w:rsidR="004C1975">
        <w:t>s</w:t>
      </w:r>
      <w:r>
        <w:t xml:space="preserve"> atskira</w:t>
      </w:r>
      <w:r w:rsidR="004C1975">
        <w:t>s</w:t>
      </w:r>
      <w:r>
        <w:t xml:space="preserve"> mokymo(-si) </w:t>
      </w:r>
      <w:r w:rsidR="004C1975" w:rsidRPr="00A677CD">
        <w:t>medžiagos paketas</w:t>
      </w:r>
      <w:r w:rsidR="0047532D" w:rsidRPr="00A677CD">
        <w:t xml:space="preserve"> (orientacija 45 min.)</w:t>
      </w:r>
      <w:r w:rsidRPr="00A677CD">
        <w:t xml:space="preserve">. Tik praktiniam profesiniam mokymui galima formuoti vieną </w:t>
      </w:r>
      <w:r w:rsidR="004C1975" w:rsidRPr="00A677CD">
        <w:t>mokymosi(-si)</w:t>
      </w:r>
      <w:r w:rsidRPr="00A677CD">
        <w:t xml:space="preserve"> priemonę, apimančią kelių pamokų turinį.</w:t>
      </w:r>
    </w:p>
    <w:p w14:paraId="6A92E60C" w14:textId="1F363FCB" w:rsidR="004C1975" w:rsidRPr="00A677CD" w:rsidRDefault="004C1975" w:rsidP="00592B41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A677CD">
        <w:t>Po kiekvienos darbo savaitės mokytojas iš mokymo(-si) medžiagos formuoja vieną elektroninę mokymosi priemonę (EMP)</w:t>
      </w:r>
      <w:r w:rsidR="00625603" w:rsidRPr="00A677CD">
        <w:t xml:space="preserve"> ar katalogą</w:t>
      </w:r>
      <w:r w:rsidRPr="00A677CD">
        <w:t>, kas savaitę p</w:t>
      </w:r>
      <w:r w:rsidR="00625603" w:rsidRPr="00A677CD">
        <w:t>apildomą</w:t>
      </w:r>
      <w:r w:rsidRPr="00A677CD">
        <w:t xml:space="preserve"> naujai per savaitę praeita medžiaga</w:t>
      </w:r>
      <w:r w:rsidR="00625603" w:rsidRPr="00A677CD">
        <w:t>.</w:t>
      </w:r>
      <w:r w:rsidR="001B6E23" w:rsidRPr="00A677CD">
        <w:t xml:space="preserve"> </w:t>
      </w:r>
    </w:p>
    <w:p w14:paraId="20904E20" w14:textId="77777777" w:rsidR="00C50B3E" w:rsidRDefault="00592B41" w:rsidP="00592B41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592B41">
        <w:t>Profesinio mokymo programoms įgyvendinti rekomenduojama pasinaudoti esamu visiems teikėjams laisvai prieinamu skaitmeniniu mokymo turiniu: Kvalifikacijų ir profesinio mokymo plėtros centro tinklalapyje (</w:t>
      </w:r>
      <w:hyperlink r:id="rId7" w:history="1">
        <w:r w:rsidRPr="00C87D04">
          <w:rPr>
            <w:rStyle w:val="Hyperlink"/>
          </w:rPr>
          <w:t>www.kpmpc.lt</w:t>
        </w:r>
      </w:hyperlink>
      <w:r>
        <w:t xml:space="preserve"> </w:t>
      </w:r>
      <w:r w:rsidRPr="00592B41">
        <w:t xml:space="preserve">) skelbiamomis profesinio mokymo(si) išteklių suvestinėmis ir mokomosios </w:t>
      </w:r>
      <w:r>
        <w:t xml:space="preserve">literatūros sąrašais (2000–2018 </w:t>
      </w:r>
      <w:r w:rsidRPr="00592B41">
        <w:t>m.), teorinių ir praktinių užduočių mokinio sąsiuviniais (</w:t>
      </w:r>
      <w:hyperlink r:id="rId8" w:history="1">
        <w:r w:rsidRPr="00C87D04">
          <w:rPr>
            <w:rStyle w:val="Hyperlink"/>
          </w:rPr>
          <w:t>https://www.kpmpc.lt/kpmpc/mokymo-mokymosi-istekliai-2/</w:t>
        </w:r>
      </w:hyperlink>
      <w:r>
        <w:t xml:space="preserve"> </w:t>
      </w:r>
      <w:r w:rsidRPr="00592B41">
        <w:t xml:space="preserve">). </w:t>
      </w:r>
    </w:p>
    <w:p w14:paraId="5B11ED73" w14:textId="77777777" w:rsidR="00C50B3E" w:rsidRDefault="00C50B3E" w:rsidP="00C50B3E">
      <w:pPr>
        <w:pStyle w:val="BodyText"/>
        <w:ind w:right="105"/>
        <w:jc w:val="both"/>
      </w:pPr>
    </w:p>
    <w:p w14:paraId="59CF4E16" w14:textId="77777777" w:rsidR="00C50B3E" w:rsidRPr="00B7722D" w:rsidRDefault="00C50B3E" w:rsidP="00C50B3E">
      <w:pPr>
        <w:pStyle w:val="Heading2"/>
        <w:spacing w:before="0"/>
        <w:ind w:left="760" w:right="754"/>
        <w:jc w:val="center"/>
      </w:pPr>
      <w:r w:rsidRPr="00B7722D">
        <w:t>V SKYRIUS</w:t>
      </w:r>
    </w:p>
    <w:p w14:paraId="00F37EC2" w14:textId="77777777" w:rsidR="00C50B3E" w:rsidRPr="00B7722D" w:rsidRDefault="00C50B3E" w:rsidP="00C50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18528703" w14:textId="77777777" w:rsidR="00C50B3E" w:rsidRDefault="00C50B3E" w:rsidP="00C50B3E">
      <w:pPr>
        <w:pStyle w:val="BodyText"/>
        <w:ind w:right="105"/>
        <w:jc w:val="both"/>
      </w:pPr>
    </w:p>
    <w:p w14:paraId="311229DA" w14:textId="77777777" w:rsidR="00A27710" w:rsidRDefault="00C50B3E" w:rsidP="00A27710">
      <w:pPr>
        <w:pStyle w:val="BodyText"/>
        <w:numPr>
          <w:ilvl w:val="0"/>
          <w:numId w:val="2"/>
        </w:numPr>
        <w:ind w:left="0" w:right="105" w:firstLine="851"/>
        <w:jc w:val="both"/>
      </w:pPr>
      <w:r w:rsidRPr="00C50B3E">
        <w:t xml:space="preserve">Taikant šį būdą </w:t>
      </w:r>
      <w:r w:rsidRPr="00CE5163">
        <w:t>dalyko</w:t>
      </w:r>
      <w:r w:rsidR="00CD2976" w:rsidRPr="00CE5163">
        <w:t>/modulio</w:t>
      </w:r>
      <w:r w:rsidRPr="00CE5163">
        <w:t xml:space="preserve"> </w:t>
      </w:r>
      <w:r w:rsidRPr="00C50B3E">
        <w:t xml:space="preserve">programa, siekiamos mokinių kompetencijos, užduočių, kontrolinių darbų kiekiai ir apimtys, bendras </w:t>
      </w:r>
      <w:r w:rsidR="00F55CD4">
        <w:t>mokytojo</w:t>
      </w:r>
      <w:r w:rsidR="00CD2976">
        <w:t xml:space="preserve"> </w:t>
      </w:r>
      <w:r w:rsidR="00F55CD4">
        <w:t>–</w:t>
      </w:r>
      <w:r w:rsidR="00CD2976">
        <w:t xml:space="preserve"> </w:t>
      </w:r>
      <w:r w:rsidRPr="00C50B3E">
        <w:t>mokinio tiesioginio virtualaus</w:t>
      </w:r>
      <w:r w:rsidR="00CD2976">
        <w:t xml:space="preserve"> </w:t>
      </w:r>
      <w:r w:rsidR="00F55CD4">
        <w:t>–</w:t>
      </w:r>
      <w:r w:rsidRPr="00C50B3E">
        <w:t>interaktyvaus darbo ir bendras mokytojo darbo pamokoje kiekis neturi būti mažesnis nei taikant įprastus (tradicinius) pamokų vedimo metodus, kada mokinys dalyvauja pamokoje būdamas mokykloje.</w:t>
      </w:r>
    </w:p>
    <w:p w14:paraId="20DC522C" w14:textId="093A00AB" w:rsidR="00C53B93" w:rsidRDefault="00C53B93" w:rsidP="00A27710">
      <w:pPr>
        <w:pStyle w:val="BodyText"/>
        <w:numPr>
          <w:ilvl w:val="0"/>
          <w:numId w:val="2"/>
        </w:numPr>
        <w:ind w:left="0" w:right="105" w:firstLine="851"/>
        <w:jc w:val="both"/>
      </w:pPr>
      <w:r>
        <w:t xml:space="preserve">Mokinių tvarkaraščiai, kontaktinių pamokų ir pasiekimų vertinimo/kontrolinių darbų pamokų grafikai pateikiami el. </w:t>
      </w:r>
      <w:r w:rsidR="00625603">
        <w:t>paštu, taip pat grupių komandose virtualioje mokymosi aplinkoje, mokymo centro svetainėje.</w:t>
      </w:r>
    </w:p>
    <w:p w14:paraId="3F492622" w14:textId="1E489F9A" w:rsidR="00A27710" w:rsidRDefault="00A27710" w:rsidP="00A27710">
      <w:pPr>
        <w:pStyle w:val="BodyText"/>
        <w:numPr>
          <w:ilvl w:val="0"/>
          <w:numId w:val="2"/>
        </w:numPr>
        <w:ind w:left="0" w:right="105" w:firstLine="851"/>
        <w:jc w:val="both"/>
      </w:pPr>
      <w:r>
        <w:t>Grupių vadovai ir kuratoriai,</w:t>
      </w:r>
      <w:r w:rsidRPr="00A27710">
        <w:t xml:space="preserve"> dalykų</w:t>
      </w:r>
      <w:r>
        <w:t xml:space="preserve"> ir modulių mokytojai, socialiniai</w:t>
      </w:r>
      <w:r w:rsidRPr="00A27710">
        <w:t xml:space="preserve"> pedagoga</w:t>
      </w:r>
      <w:r>
        <w:t>i</w:t>
      </w:r>
      <w:r w:rsidRPr="00A27710">
        <w:t xml:space="preserve"> vadovaujasi Lietuvos Respublikos Švietimo įstatymu, </w:t>
      </w:r>
      <w:r w:rsidR="00685D70">
        <w:t xml:space="preserve">Lietuvos Respublikos Profesinio mokymo įstatymu, </w:t>
      </w:r>
      <w:r w:rsidRPr="00A27710">
        <w:t xml:space="preserve">Vaiko teisių apsaugos pagrindų įstatymu, </w:t>
      </w:r>
      <w:r w:rsidR="00E01EA9">
        <w:t>VTMC</w:t>
      </w:r>
      <w:r w:rsidRPr="00A27710">
        <w:t xml:space="preserve"> </w:t>
      </w:r>
      <w:r>
        <w:t>įstatais</w:t>
      </w:r>
      <w:r w:rsidRPr="00A27710">
        <w:t xml:space="preserve">, darbo tvarkos taisyklėmis, </w:t>
      </w:r>
      <w:r w:rsidR="00685D70">
        <w:t>mokymo</w:t>
      </w:r>
      <w:r w:rsidRPr="00A27710">
        <w:t xml:space="preserve"> sutartimi, pareigybės aprašymu, direktoriaus įsakymais ir šia Tvarka.</w:t>
      </w:r>
    </w:p>
    <w:p w14:paraId="7448B4C3" w14:textId="77777777" w:rsidR="00215896" w:rsidRDefault="00215896" w:rsidP="00215896">
      <w:pPr>
        <w:pStyle w:val="BodyText"/>
        <w:ind w:right="105"/>
        <w:jc w:val="both"/>
      </w:pPr>
    </w:p>
    <w:p w14:paraId="244B8D3C" w14:textId="77777777" w:rsidR="00677A4B" w:rsidRDefault="00622C74" w:rsidP="00622C74">
      <w:pPr>
        <w:pStyle w:val="BodyText"/>
        <w:ind w:right="105"/>
        <w:jc w:val="center"/>
      </w:pPr>
      <w:r>
        <w:t>_________________________</w:t>
      </w:r>
    </w:p>
    <w:sectPr w:rsidR="00677A4B" w:rsidSect="00B7722D">
      <w:pgSz w:w="11906" w:h="16838"/>
      <w:pgMar w:top="1135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753A" w14:textId="77777777" w:rsidR="00924B0E" w:rsidRDefault="00924B0E" w:rsidP="00877428">
      <w:pPr>
        <w:spacing w:after="0" w:line="240" w:lineRule="auto"/>
      </w:pPr>
      <w:r>
        <w:separator/>
      </w:r>
    </w:p>
  </w:endnote>
  <w:endnote w:type="continuationSeparator" w:id="0">
    <w:p w14:paraId="5A444E66" w14:textId="77777777" w:rsidR="00924B0E" w:rsidRDefault="00924B0E" w:rsidP="0087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3D5B" w14:textId="77777777" w:rsidR="00924B0E" w:rsidRDefault="00924B0E" w:rsidP="00877428">
      <w:pPr>
        <w:spacing w:after="0" w:line="240" w:lineRule="auto"/>
      </w:pPr>
      <w:r>
        <w:separator/>
      </w:r>
    </w:p>
  </w:footnote>
  <w:footnote w:type="continuationSeparator" w:id="0">
    <w:p w14:paraId="025886E8" w14:textId="77777777" w:rsidR="00924B0E" w:rsidRDefault="00924B0E" w:rsidP="0087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501"/>
    <w:multiLevelType w:val="multilevel"/>
    <w:tmpl w:val="7F2091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426CF"/>
    <w:multiLevelType w:val="multilevel"/>
    <w:tmpl w:val="396066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52C5E"/>
    <w:multiLevelType w:val="multilevel"/>
    <w:tmpl w:val="BF9423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F0665"/>
    <w:multiLevelType w:val="multilevel"/>
    <w:tmpl w:val="F488AC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4530D"/>
    <w:multiLevelType w:val="multilevel"/>
    <w:tmpl w:val="C046D82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8671E"/>
    <w:multiLevelType w:val="multilevel"/>
    <w:tmpl w:val="20801E9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 w15:restartNumberingAfterBreak="0">
    <w:nsid w:val="708165B2"/>
    <w:multiLevelType w:val="multilevel"/>
    <w:tmpl w:val="5DF60B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66DDC"/>
    <w:multiLevelType w:val="multilevel"/>
    <w:tmpl w:val="D22681F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93E55"/>
    <w:multiLevelType w:val="multilevel"/>
    <w:tmpl w:val="0CEAAE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F64D5"/>
    <w:multiLevelType w:val="multilevel"/>
    <w:tmpl w:val="06EA7E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34FBE"/>
    <w:multiLevelType w:val="multilevel"/>
    <w:tmpl w:val="833632E0"/>
    <w:lvl w:ilvl="0">
      <w:start w:val="1"/>
      <w:numFmt w:val="decimal"/>
      <w:lvlText w:val="%1."/>
      <w:lvlJc w:val="left"/>
      <w:pPr>
        <w:ind w:left="83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4" w:hanging="720"/>
      </w:pPr>
      <w:rPr>
        <w:rFonts w:ascii="Georgia" w:hAnsi="Georgia" w:hint="default"/>
      </w:rPr>
    </w:lvl>
    <w:lvl w:ilvl="4">
      <w:start w:val="1"/>
      <w:numFmt w:val="decimal"/>
      <w:isLgl/>
      <w:lvlText w:val="%1.%2.%3.%4.%5."/>
      <w:lvlJc w:val="left"/>
      <w:pPr>
        <w:ind w:left="1554" w:hanging="1080"/>
      </w:pPr>
      <w:rPr>
        <w:rFonts w:ascii="Georgia" w:hAnsi="Georgia"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ascii="Georgia" w:hAnsi="Georgia"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440"/>
      </w:pPr>
      <w:rPr>
        <w:rFonts w:ascii="Georgia" w:hAnsi="Georgia"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440"/>
      </w:pPr>
      <w:rPr>
        <w:rFonts w:ascii="Georgia" w:hAnsi="Georgia"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1800"/>
      </w:pPr>
      <w:rPr>
        <w:rFonts w:ascii="Georgia" w:hAnsi="Georgia" w:hint="default"/>
      </w:rPr>
    </w:lvl>
  </w:abstractNum>
  <w:abstractNum w:abstractNumId="11" w15:restartNumberingAfterBreak="0">
    <w:nsid w:val="7F3449A4"/>
    <w:multiLevelType w:val="multilevel"/>
    <w:tmpl w:val="B2D881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66"/>
    <w:rsid w:val="000117AF"/>
    <w:rsid w:val="0001608D"/>
    <w:rsid w:val="000B1CE6"/>
    <w:rsid w:val="000B72B2"/>
    <w:rsid w:val="000E6C43"/>
    <w:rsid w:val="000E7266"/>
    <w:rsid w:val="001916AF"/>
    <w:rsid w:val="001932CC"/>
    <w:rsid w:val="001B6E23"/>
    <w:rsid w:val="001C73FB"/>
    <w:rsid w:val="001C79C3"/>
    <w:rsid w:val="001D484F"/>
    <w:rsid w:val="00200C44"/>
    <w:rsid w:val="0020629E"/>
    <w:rsid w:val="00215896"/>
    <w:rsid w:val="00266568"/>
    <w:rsid w:val="00290964"/>
    <w:rsid w:val="00293662"/>
    <w:rsid w:val="002B76B0"/>
    <w:rsid w:val="002C1923"/>
    <w:rsid w:val="002E0FDD"/>
    <w:rsid w:val="002F09A6"/>
    <w:rsid w:val="003065EF"/>
    <w:rsid w:val="00426E8F"/>
    <w:rsid w:val="0044045E"/>
    <w:rsid w:val="0045460D"/>
    <w:rsid w:val="0047532D"/>
    <w:rsid w:val="004B62DB"/>
    <w:rsid w:val="004C1975"/>
    <w:rsid w:val="004F3FE6"/>
    <w:rsid w:val="004F4C07"/>
    <w:rsid w:val="0054008E"/>
    <w:rsid w:val="0055173C"/>
    <w:rsid w:val="00592B41"/>
    <w:rsid w:val="00622C74"/>
    <w:rsid w:val="00625603"/>
    <w:rsid w:val="0063581C"/>
    <w:rsid w:val="00677A4B"/>
    <w:rsid w:val="00685D70"/>
    <w:rsid w:val="006E36F3"/>
    <w:rsid w:val="006F5DF7"/>
    <w:rsid w:val="00732BAC"/>
    <w:rsid w:val="007339B1"/>
    <w:rsid w:val="00767C01"/>
    <w:rsid w:val="00787909"/>
    <w:rsid w:val="00790AE5"/>
    <w:rsid w:val="007A00F0"/>
    <w:rsid w:val="007B2493"/>
    <w:rsid w:val="007F53BE"/>
    <w:rsid w:val="00877428"/>
    <w:rsid w:val="00895886"/>
    <w:rsid w:val="00924B0E"/>
    <w:rsid w:val="009314F6"/>
    <w:rsid w:val="00932498"/>
    <w:rsid w:val="00982DD6"/>
    <w:rsid w:val="009E49DB"/>
    <w:rsid w:val="00A0326E"/>
    <w:rsid w:val="00A27710"/>
    <w:rsid w:val="00A677CD"/>
    <w:rsid w:val="00A7182B"/>
    <w:rsid w:val="00AF70AA"/>
    <w:rsid w:val="00B00CD6"/>
    <w:rsid w:val="00B24918"/>
    <w:rsid w:val="00B7722D"/>
    <w:rsid w:val="00B94135"/>
    <w:rsid w:val="00B95A19"/>
    <w:rsid w:val="00BE23AC"/>
    <w:rsid w:val="00C151A2"/>
    <w:rsid w:val="00C50B3E"/>
    <w:rsid w:val="00C53B93"/>
    <w:rsid w:val="00C70286"/>
    <w:rsid w:val="00C86DE7"/>
    <w:rsid w:val="00C90645"/>
    <w:rsid w:val="00CD2976"/>
    <w:rsid w:val="00CE5163"/>
    <w:rsid w:val="00CF2110"/>
    <w:rsid w:val="00CF2725"/>
    <w:rsid w:val="00CF7790"/>
    <w:rsid w:val="00D25156"/>
    <w:rsid w:val="00DA36FC"/>
    <w:rsid w:val="00DB7751"/>
    <w:rsid w:val="00DE6D5F"/>
    <w:rsid w:val="00E01EA9"/>
    <w:rsid w:val="00E43193"/>
    <w:rsid w:val="00E702F2"/>
    <w:rsid w:val="00ED42F0"/>
    <w:rsid w:val="00F22EEE"/>
    <w:rsid w:val="00F55CD4"/>
    <w:rsid w:val="00F57359"/>
    <w:rsid w:val="00FC0C5D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D90D"/>
  <w15:docId w15:val="{BE62AAF0-862B-4437-9397-2E6FD895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3E"/>
  </w:style>
  <w:style w:type="paragraph" w:styleId="Heading2">
    <w:name w:val="heading 2"/>
    <w:basedOn w:val="Normal"/>
    <w:link w:val="Heading2Char"/>
    <w:uiPriority w:val="1"/>
    <w:qFormat/>
    <w:rsid w:val="000B72B2"/>
    <w:pPr>
      <w:widowControl w:val="0"/>
      <w:autoSpaceDE w:val="0"/>
      <w:autoSpaceDN w:val="0"/>
      <w:spacing w:before="186" w:after="0" w:line="240" w:lineRule="auto"/>
      <w:ind w:left="7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lt" w:eastAsia="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7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" w:eastAsia="lt"/>
    </w:rPr>
  </w:style>
  <w:style w:type="character" w:customStyle="1" w:styleId="BodyTextChar">
    <w:name w:val="Body Text Char"/>
    <w:basedOn w:val="DefaultParagraphFont"/>
    <w:link w:val="BodyText"/>
    <w:uiPriority w:val="1"/>
    <w:rsid w:val="000B72B2"/>
    <w:rPr>
      <w:rFonts w:ascii="Times New Roman" w:eastAsia="Times New Roman" w:hAnsi="Times New Roman" w:cs="Times New Roman"/>
      <w:sz w:val="24"/>
      <w:szCs w:val="24"/>
      <w:lang w:val="lt" w:eastAsia="lt"/>
    </w:rPr>
  </w:style>
  <w:style w:type="character" w:customStyle="1" w:styleId="Heading2Char">
    <w:name w:val="Heading 2 Char"/>
    <w:basedOn w:val="DefaultParagraphFont"/>
    <w:link w:val="Heading2"/>
    <w:uiPriority w:val="1"/>
    <w:rsid w:val="000B72B2"/>
    <w:rPr>
      <w:rFonts w:ascii="Times New Roman" w:eastAsia="Times New Roman" w:hAnsi="Times New Roman" w:cs="Times New Roman"/>
      <w:b/>
      <w:bCs/>
      <w:sz w:val="24"/>
      <w:szCs w:val="24"/>
      <w:lang w:val="lt" w:eastAsia="lt"/>
    </w:rPr>
  </w:style>
  <w:style w:type="paragraph" w:styleId="ListParagraph">
    <w:name w:val="List Paragraph"/>
    <w:basedOn w:val="Normal"/>
    <w:uiPriority w:val="1"/>
    <w:qFormat/>
    <w:rsid w:val="000B72B2"/>
    <w:pPr>
      <w:widowControl w:val="0"/>
      <w:autoSpaceDE w:val="0"/>
      <w:autoSpaceDN w:val="0"/>
      <w:spacing w:after="0" w:line="240" w:lineRule="auto"/>
      <w:ind w:left="837" w:hanging="360"/>
      <w:jc w:val="both"/>
    </w:pPr>
    <w:rPr>
      <w:rFonts w:ascii="Times New Roman" w:eastAsia="Times New Roman" w:hAnsi="Times New Roman" w:cs="Times New Roman"/>
      <w:lang w:val="lt" w:eastAsia="lt"/>
    </w:rPr>
  </w:style>
  <w:style w:type="paragraph" w:styleId="NormalWeb">
    <w:name w:val="Normal (Web)"/>
    <w:basedOn w:val="Normal"/>
    <w:uiPriority w:val="99"/>
    <w:unhideWhenUsed/>
    <w:rsid w:val="000B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0B72B2"/>
    <w:rPr>
      <w:color w:val="0000FF"/>
      <w:u w:val="single"/>
    </w:rPr>
  </w:style>
  <w:style w:type="paragraph" w:customStyle="1" w:styleId="paragraph">
    <w:name w:val="paragraph"/>
    <w:basedOn w:val="Normal"/>
    <w:rsid w:val="001D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1D484F"/>
  </w:style>
  <w:style w:type="character" w:customStyle="1" w:styleId="spellingerror">
    <w:name w:val="spellingerror"/>
    <w:basedOn w:val="DefaultParagraphFont"/>
    <w:rsid w:val="001D484F"/>
  </w:style>
  <w:style w:type="character" w:customStyle="1" w:styleId="eop">
    <w:name w:val="eop"/>
    <w:basedOn w:val="DefaultParagraphFont"/>
    <w:rsid w:val="001D484F"/>
  </w:style>
  <w:style w:type="character" w:styleId="CommentReference">
    <w:name w:val="annotation reference"/>
    <w:basedOn w:val="DefaultParagraphFont"/>
    <w:uiPriority w:val="99"/>
    <w:semiHidden/>
    <w:unhideWhenUsed/>
    <w:rsid w:val="0020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2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28"/>
  </w:style>
  <w:style w:type="paragraph" w:styleId="Footer">
    <w:name w:val="footer"/>
    <w:basedOn w:val="Normal"/>
    <w:link w:val="FooterChar"/>
    <w:uiPriority w:val="99"/>
    <w:unhideWhenUsed/>
    <w:rsid w:val="008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pc.lt/kpmpc/mokymo-mokymosi-istekliai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mp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Aladovičienė</dc:creator>
  <cp:lastModifiedBy>Virginija Putnaitė</cp:lastModifiedBy>
  <cp:revision>5</cp:revision>
  <dcterms:created xsi:type="dcterms:W3CDTF">2020-10-30T11:00:00Z</dcterms:created>
  <dcterms:modified xsi:type="dcterms:W3CDTF">2020-10-30T11:11:00Z</dcterms:modified>
</cp:coreProperties>
</file>